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21" w:rsidRPr="007A6C22" w:rsidRDefault="007A3B21" w:rsidP="00033973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7A3B21" w:rsidRPr="00AB5EE6" w:rsidRDefault="007A3B21" w:rsidP="00033973">
      <w:pPr>
        <w:pStyle w:val="Tekstpodstawowy"/>
        <w:jc w:val="lef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>
        <w:rPr>
          <w:b w:val="0"/>
          <w:sz w:val="22"/>
          <w:szCs w:val="22"/>
        </w:rPr>
        <w:t>1</w:t>
      </w:r>
      <w:r w:rsidRPr="007A6C2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marca</w:t>
      </w:r>
      <w:r w:rsidRPr="007A6C22">
        <w:rPr>
          <w:b w:val="0"/>
          <w:sz w:val="22"/>
          <w:szCs w:val="22"/>
        </w:rPr>
        <w:t xml:space="preserve"> 2013 r.</w:t>
      </w:r>
    </w:p>
    <w:p w:rsidR="007A3B21" w:rsidRPr="00854405" w:rsidRDefault="007A3B21" w:rsidP="00336C18">
      <w:pPr>
        <w:pStyle w:val="Tekstpodstawowy"/>
        <w:jc w:val="left"/>
        <w:rPr>
          <w:color w:val="000000"/>
          <w:sz w:val="24"/>
          <w:szCs w:val="24"/>
        </w:rPr>
      </w:pPr>
    </w:p>
    <w:p w:rsidR="007A3B21" w:rsidRPr="007A6C22" w:rsidRDefault="007A3B21" w:rsidP="00336C18">
      <w:pPr>
        <w:pStyle w:val="Tekstpodstawowy"/>
        <w:spacing w:after="240"/>
        <w:rPr>
          <w:color w:val="000000"/>
          <w:sz w:val="22"/>
          <w:szCs w:val="22"/>
        </w:rPr>
      </w:pPr>
      <w:r w:rsidRPr="00336C18">
        <w:rPr>
          <w:sz w:val="24"/>
          <w:szCs w:val="24"/>
        </w:rPr>
        <w:t>Carrefour Express wkracza do Gdańska</w:t>
      </w:r>
    </w:p>
    <w:p w:rsidR="007A3B21" w:rsidRDefault="007A3B21" w:rsidP="007745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769C">
        <w:rPr>
          <w:rFonts w:ascii="Arial" w:hAnsi="Arial" w:cs="Arial"/>
          <w:b/>
          <w:sz w:val="22"/>
          <w:szCs w:val="22"/>
        </w:rPr>
        <w:t>Otwarcie pierwszych dwóch sklepów Carrefour Express w Gdańsku pokazuje, że choć</w:t>
      </w:r>
      <w:r w:rsidRPr="00336C18">
        <w:rPr>
          <w:rFonts w:ascii="Arial" w:hAnsi="Arial" w:cs="Arial"/>
          <w:b/>
          <w:sz w:val="22"/>
          <w:szCs w:val="22"/>
        </w:rPr>
        <w:t xml:space="preserve"> luty to najkrótszy miesiąc, </w:t>
      </w:r>
      <w:r>
        <w:rPr>
          <w:rFonts w:ascii="Arial" w:hAnsi="Arial" w:cs="Arial"/>
          <w:b/>
          <w:sz w:val="22"/>
          <w:szCs w:val="22"/>
        </w:rPr>
        <w:t xml:space="preserve">sieć </w:t>
      </w:r>
      <w:proofErr w:type="spellStart"/>
      <w:r>
        <w:rPr>
          <w:rFonts w:ascii="Arial" w:hAnsi="Arial" w:cs="Arial"/>
          <w:b/>
          <w:sz w:val="22"/>
          <w:szCs w:val="22"/>
        </w:rPr>
        <w:t>franczyzowa</w:t>
      </w:r>
      <w:proofErr w:type="spellEnd"/>
      <w:r w:rsidRPr="00336C18">
        <w:rPr>
          <w:rFonts w:ascii="Arial" w:hAnsi="Arial" w:cs="Arial"/>
          <w:b/>
          <w:sz w:val="22"/>
          <w:szCs w:val="22"/>
        </w:rPr>
        <w:t xml:space="preserve"> Car</w:t>
      </w:r>
      <w:r>
        <w:rPr>
          <w:rFonts w:ascii="Arial" w:hAnsi="Arial" w:cs="Arial"/>
          <w:b/>
          <w:sz w:val="22"/>
          <w:szCs w:val="22"/>
        </w:rPr>
        <w:t>refour Express dynamicznie się rozwija – na mapie kraju pojawiło się więcej sklepów niż w styczniu</w:t>
      </w:r>
      <w:r w:rsidRPr="00336C18">
        <w:rPr>
          <w:rFonts w:ascii="Arial" w:hAnsi="Arial" w:cs="Arial"/>
          <w:b/>
          <w:sz w:val="22"/>
          <w:szCs w:val="22"/>
        </w:rPr>
        <w:t xml:space="preserve">. W tym miesiącu firma otworzyła aż 15 nowych sklepów </w:t>
      </w:r>
      <w:proofErr w:type="spellStart"/>
      <w:r w:rsidRPr="00336C18">
        <w:rPr>
          <w:rFonts w:ascii="Arial" w:hAnsi="Arial" w:cs="Arial"/>
          <w:b/>
          <w:sz w:val="22"/>
          <w:szCs w:val="22"/>
        </w:rPr>
        <w:t>franczyzowych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na terenie całego kraj </w:t>
      </w:r>
      <w:r w:rsidRPr="007C1A06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w tym dwie pierwsze placówki w </w:t>
      </w:r>
      <w:r w:rsidRPr="007745A5">
        <w:rPr>
          <w:rFonts w:ascii="Arial" w:hAnsi="Arial" w:cs="Arial"/>
          <w:b/>
          <w:sz w:val="22"/>
          <w:szCs w:val="22"/>
        </w:rPr>
        <w:t>Gdańsk</w:t>
      </w:r>
      <w:r>
        <w:rPr>
          <w:rFonts w:ascii="Arial" w:hAnsi="Arial" w:cs="Arial"/>
          <w:b/>
          <w:sz w:val="22"/>
          <w:szCs w:val="22"/>
        </w:rPr>
        <w:t>u, przy ulicy Piastowskiej 90</w:t>
      </w:r>
      <w:r w:rsidRPr="007745A5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i Osiedlowej 2.</w:t>
      </w:r>
    </w:p>
    <w:p w:rsidR="007A3B21" w:rsidRDefault="007A3B21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A3B21" w:rsidRPr="00854405" w:rsidRDefault="007A3B21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769C">
        <w:rPr>
          <w:rFonts w:ascii="Arial" w:hAnsi="Arial" w:cs="Arial"/>
          <w:b/>
          <w:sz w:val="22"/>
          <w:szCs w:val="22"/>
        </w:rPr>
        <w:t xml:space="preserve">Pomorze – cenny rynek dla </w:t>
      </w:r>
      <w:proofErr w:type="spellStart"/>
      <w:r w:rsidRPr="00B6769C">
        <w:rPr>
          <w:rFonts w:ascii="Arial" w:hAnsi="Arial" w:cs="Arial"/>
          <w:b/>
          <w:sz w:val="22"/>
          <w:szCs w:val="22"/>
        </w:rPr>
        <w:t>franczyzy</w:t>
      </w:r>
      <w:proofErr w:type="spellEnd"/>
    </w:p>
    <w:p w:rsidR="007A3B21" w:rsidRDefault="007A3B21" w:rsidP="00336C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36C18">
        <w:rPr>
          <w:rFonts w:ascii="Arial" w:hAnsi="Arial" w:cs="Arial"/>
          <w:sz w:val="22"/>
          <w:szCs w:val="22"/>
        </w:rPr>
        <w:t xml:space="preserve"> listopadzie zeszłego roku</w:t>
      </w:r>
      <w:r w:rsidR="00A648F7">
        <w:rPr>
          <w:rFonts w:ascii="Arial" w:hAnsi="Arial" w:cs="Arial"/>
          <w:sz w:val="22"/>
          <w:szCs w:val="22"/>
        </w:rPr>
        <w:t>,</w:t>
      </w:r>
      <w:r w:rsidRPr="00336C18">
        <w:rPr>
          <w:rFonts w:ascii="Arial" w:hAnsi="Arial" w:cs="Arial"/>
          <w:sz w:val="22"/>
          <w:szCs w:val="22"/>
        </w:rPr>
        <w:t xml:space="preserve"> podczas organizowanych w Gdańsku warsztatów</w:t>
      </w:r>
      <w:r w:rsidR="008F3897">
        <w:rPr>
          <w:rFonts w:ascii="Arial" w:hAnsi="Arial" w:cs="Arial"/>
          <w:sz w:val="22"/>
          <w:szCs w:val="22"/>
        </w:rPr>
        <w:t xml:space="preserve"> dla </w:t>
      </w:r>
      <w:proofErr w:type="spellStart"/>
      <w:r w:rsidR="00033973">
        <w:rPr>
          <w:rFonts w:ascii="Arial" w:hAnsi="Arial" w:cs="Arial"/>
          <w:sz w:val="22"/>
          <w:szCs w:val="22"/>
        </w:rPr>
        <w:t>franczyzobiorców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</w:t>
      </w:r>
      <w:r w:rsidR="00033973">
        <w:rPr>
          <w:rFonts w:ascii="Arial" w:hAnsi="Arial" w:cs="Arial"/>
          <w:sz w:val="22"/>
          <w:szCs w:val="22"/>
        </w:rPr>
        <w:t>„</w:t>
      </w:r>
      <w:r w:rsidR="00033973" w:rsidRPr="00033973">
        <w:rPr>
          <w:rFonts w:ascii="Arial" w:hAnsi="Arial" w:cs="Arial"/>
          <w:sz w:val="22"/>
          <w:szCs w:val="22"/>
        </w:rPr>
        <w:t>Jak poprawić wyniki sklepów osiedlowych</w:t>
      </w:r>
      <w:r w:rsidR="00033973">
        <w:rPr>
          <w:rFonts w:ascii="Arial" w:hAnsi="Arial" w:cs="Arial"/>
          <w:sz w:val="22"/>
          <w:szCs w:val="22"/>
        </w:rPr>
        <w:t>”</w:t>
      </w:r>
      <w:r w:rsidR="00A648F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648F7">
        <w:rPr>
          <w:rFonts w:ascii="Arial" w:hAnsi="Arial" w:cs="Arial"/>
          <w:sz w:val="22"/>
          <w:szCs w:val="22"/>
        </w:rPr>
        <w:t>Francois</w:t>
      </w:r>
      <w:proofErr w:type="spellEnd"/>
      <w:r w:rsidR="00A648F7">
        <w:rPr>
          <w:rFonts w:ascii="Arial" w:hAnsi="Arial" w:cs="Arial"/>
          <w:sz w:val="22"/>
          <w:szCs w:val="22"/>
        </w:rPr>
        <w:t xml:space="preserve"> Vincent, Dyrektor ds. </w:t>
      </w:r>
      <w:r>
        <w:rPr>
          <w:rFonts w:ascii="Arial" w:hAnsi="Arial" w:cs="Arial"/>
          <w:sz w:val="22"/>
          <w:szCs w:val="22"/>
        </w:rPr>
        <w:t xml:space="preserve">Franczyzy </w:t>
      </w:r>
      <w:r w:rsidRPr="00336C18">
        <w:rPr>
          <w:rFonts w:ascii="Arial" w:hAnsi="Arial" w:cs="Arial"/>
          <w:sz w:val="22"/>
          <w:szCs w:val="22"/>
        </w:rPr>
        <w:t>Carrefour Polska</w:t>
      </w:r>
      <w:r w:rsidR="00A648F7">
        <w:rPr>
          <w:rFonts w:ascii="Arial" w:hAnsi="Arial" w:cs="Arial"/>
          <w:sz w:val="22"/>
          <w:szCs w:val="22"/>
        </w:rPr>
        <w:t>,</w:t>
      </w:r>
      <w:r w:rsidRPr="00336C18">
        <w:rPr>
          <w:rFonts w:ascii="Arial" w:hAnsi="Arial" w:cs="Arial"/>
          <w:sz w:val="22"/>
          <w:szCs w:val="22"/>
        </w:rPr>
        <w:t xml:space="preserve"> zwrócił uwagę, że region pomorski ma ogromny potencjał. Potwierdzeniem mogą być dane Regionalnej Izby Gospodarczej Pomorza, </w:t>
      </w:r>
      <w:proofErr w:type="gramStart"/>
      <w:r w:rsidRPr="00336C18">
        <w:rPr>
          <w:rFonts w:ascii="Arial" w:hAnsi="Arial" w:cs="Arial"/>
          <w:sz w:val="22"/>
          <w:szCs w:val="22"/>
        </w:rPr>
        <w:t>zgodnie z którymi</w:t>
      </w:r>
      <w:proofErr w:type="gramEnd"/>
      <w:r w:rsidRPr="00336C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6C18">
        <w:rPr>
          <w:rFonts w:ascii="Arial" w:hAnsi="Arial" w:cs="Arial"/>
          <w:sz w:val="22"/>
          <w:szCs w:val="22"/>
        </w:rPr>
        <w:t>województwo</w:t>
      </w:r>
      <w:proofErr w:type="gramEnd"/>
      <w:r w:rsidRPr="00336C18">
        <w:rPr>
          <w:rFonts w:ascii="Arial" w:hAnsi="Arial" w:cs="Arial"/>
          <w:sz w:val="22"/>
          <w:szCs w:val="22"/>
        </w:rPr>
        <w:t xml:space="preserve"> pomorskie zajmuje 3. </w:t>
      </w:r>
      <w:proofErr w:type="gramStart"/>
      <w:r w:rsidRPr="00336C18">
        <w:rPr>
          <w:rFonts w:ascii="Arial" w:hAnsi="Arial" w:cs="Arial"/>
          <w:sz w:val="22"/>
          <w:szCs w:val="22"/>
        </w:rPr>
        <w:t>miejsce</w:t>
      </w:r>
      <w:proofErr w:type="gramEnd"/>
      <w:r w:rsidRPr="00336C18">
        <w:rPr>
          <w:rFonts w:ascii="Arial" w:hAnsi="Arial" w:cs="Arial"/>
          <w:sz w:val="22"/>
          <w:szCs w:val="22"/>
        </w:rPr>
        <w:t xml:space="preserve"> w kraju pod względem </w:t>
      </w:r>
      <w:r w:rsidR="00033973">
        <w:rPr>
          <w:rFonts w:ascii="Arial" w:hAnsi="Arial" w:cs="Arial"/>
          <w:sz w:val="22"/>
          <w:szCs w:val="22"/>
        </w:rPr>
        <w:t xml:space="preserve">liczby </w:t>
      </w:r>
      <w:r w:rsidR="00033973" w:rsidRPr="00AC3374">
        <w:rPr>
          <w:rFonts w:ascii="Arial" w:hAnsi="Arial" w:cs="Arial"/>
          <w:sz w:val="22"/>
          <w:szCs w:val="22"/>
        </w:rPr>
        <w:t>MŚP</w:t>
      </w:r>
      <w:r w:rsidR="00A648F7" w:rsidRPr="00AC3374">
        <w:rPr>
          <w:rFonts w:ascii="Arial" w:hAnsi="Arial" w:cs="Arial"/>
          <w:sz w:val="22"/>
          <w:szCs w:val="22"/>
        </w:rPr>
        <w:t xml:space="preserve"> na tysiąc mieszkańców</w:t>
      </w:r>
      <w:r w:rsidR="00033973" w:rsidRPr="00AC3374">
        <w:rPr>
          <w:rFonts w:ascii="Arial" w:hAnsi="Arial" w:cs="Arial"/>
          <w:sz w:val="22"/>
          <w:szCs w:val="22"/>
        </w:rPr>
        <w:t xml:space="preserve"> </w:t>
      </w:r>
      <w:r w:rsidRPr="00AC3374">
        <w:rPr>
          <w:rFonts w:ascii="Arial" w:hAnsi="Arial" w:cs="Arial"/>
          <w:sz w:val="22"/>
          <w:szCs w:val="22"/>
        </w:rPr>
        <w:t>i</w:t>
      </w:r>
      <w:r w:rsidRPr="00336C18">
        <w:rPr>
          <w:rFonts w:ascii="Arial" w:hAnsi="Arial" w:cs="Arial"/>
          <w:sz w:val="22"/>
          <w:szCs w:val="22"/>
        </w:rPr>
        <w:t xml:space="preserve"> 4. </w:t>
      </w:r>
      <w:proofErr w:type="gramStart"/>
      <w:r w:rsidRPr="00336C18">
        <w:rPr>
          <w:rFonts w:ascii="Arial" w:hAnsi="Arial" w:cs="Arial"/>
          <w:sz w:val="22"/>
          <w:szCs w:val="22"/>
        </w:rPr>
        <w:t>miejsce</w:t>
      </w:r>
      <w:proofErr w:type="gramEnd"/>
      <w:r w:rsidRPr="00336C18">
        <w:rPr>
          <w:rFonts w:ascii="Arial" w:hAnsi="Arial" w:cs="Arial"/>
          <w:sz w:val="22"/>
          <w:szCs w:val="22"/>
        </w:rPr>
        <w:t xml:space="preserve"> pod względem nakładów inwestycy</w:t>
      </w:r>
      <w:r w:rsidR="00033973">
        <w:rPr>
          <w:rFonts w:ascii="Arial" w:hAnsi="Arial" w:cs="Arial"/>
          <w:sz w:val="22"/>
          <w:szCs w:val="22"/>
        </w:rPr>
        <w:t>jnych przedsiębiorstw. Sektor MŚ</w:t>
      </w:r>
      <w:r w:rsidRPr="00336C18">
        <w:rPr>
          <w:rFonts w:ascii="Arial" w:hAnsi="Arial" w:cs="Arial"/>
          <w:sz w:val="22"/>
          <w:szCs w:val="22"/>
        </w:rPr>
        <w:t xml:space="preserve">P w regionie jest także otwarty na innowacje czy nowatorskie rozwiązania. </w:t>
      </w:r>
      <w:r>
        <w:rPr>
          <w:rFonts w:ascii="Arial" w:hAnsi="Arial" w:cs="Arial"/>
          <w:sz w:val="22"/>
          <w:szCs w:val="22"/>
        </w:rPr>
        <w:t xml:space="preserve">Jednym z takich konceptów biznesowych </w:t>
      </w:r>
      <w:r w:rsidRPr="00336C18">
        <w:rPr>
          <w:rFonts w:ascii="Arial" w:hAnsi="Arial" w:cs="Arial"/>
          <w:sz w:val="22"/>
          <w:szCs w:val="22"/>
        </w:rPr>
        <w:t xml:space="preserve">jest </w:t>
      </w:r>
      <w:proofErr w:type="spellStart"/>
      <w:r w:rsidRPr="00336C18">
        <w:rPr>
          <w:rFonts w:ascii="Arial" w:hAnsi="Arial" w:cs="Arial"/>
          <w:sz w:val="22"/>
          <w:szCs w:val="22"/>
        </w:rPr>
        <w:t>franczyza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7A3B21" w:rsidRPr="00336C18" w:rsidRDefault="007A3B21" w:rsidP="00336C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partnerski model </w:t>
      </w:r>
      <w:proofErr w:type="spellStart"/>
      <w:r>
        <w:rPr>
          <w:rFonts w:ascii="Arial" w:hAnsi="Arial" w:cs="Arial"/>
          <w:sz w:val="22"/>
          <w:szCs w:val="22"/>
        </w:rPr>
        <w:t>franczyzowy</w:t>
      </w:r>
      <w:proofErr w:type="spellEnd"/>
      <w:r>
        <w:rPr>
          <w:rFonts w:ascii="Arial" w:hAnsi="Arial" w:cs="Arial"/>
          <w:sz w:val="22"/>
          <w:szCs w:val="22"/>
        </w:rPr>
        <w:t xml:space="preserve"> zdecydowali się właściciele dwóch pierwszych sklepów Carrefour Express w Gdańsku, które otwarto w czwartek 28 lutego. Nowe placówki z zielonym logo </w:t>
      </w:r>
      <w:r w:rsidRPr="008973C8">
        <w:rPr>
          <w:rFonts w:ascii="Arial" w:hAnsi="Arial" w:cs="Arial"/>
          <w:sz w:val="22"/>
          <w:szCs w:val="22"/>
        </w:rPr>
        <w:t>Carrefour Express</w:t>
      </w:r>
      <w:r>
        <w:rPr>
          <w:rFonts w:ascii="Arial" w:hAnsi="Arial" w:cs="Arial"/>
          <w:sz w:val="22"/>
          <w:szCs w:val="22"/>
        </w:rPr>
        <w:t xml:space="preserve"> </w:t>
      </w:r>
      <w:r w:rsidR="004F76B3">
        <w:rPr>
          <w:rFonts w:ascii="Arial" w:hAnsi="Arial" w:cs="Arial"/>
          <w:sz w:val="22"/>
          <w:szCs w:val="22"/>
        </w:rPr>
        <w:t xml:space="preserve">znajdują się </w:t>
      </w:r>
      <w:r w:rsidRPr="008973C8">
        <w:rPr>
          <w:rFonts w:ascii="Arial" w:hAnsi="Arial" w:cs="Arial"/>
          <w:sz w:val="22"/>
          <w:szCs w:val="22"/>
        </w:rPr>
        <w:t>przy ulicy Piastowskiej 90E i Osiedlowej 2</w:t>
      </w:r>
      <w:r>
        <w:rPr>
          <w:rFonts w:ascii="Arial" w:hAnsi="Arial" w:cs="Arial"/>
          <w:sz w:val="22"/>
          <w:szCs w:val="22"/>
        </w:rPr>
        <w:t>. Sklepy otwarte są przez siedem dni w tygodniu, w godzinach dostosowanych do oczekiw</w:t>
      </w:r>
      <w:r w:rsidR="00746987">
        <w:rPr>
          <w:rFonts w:ascii="Arial" w:hAnsi="Arial" w:cs="Arial"/>
          <w:sz w:val="22"/>
          <w:szCs w:val="22"/>
        </w:rPr>
        <w:t>ań klientów. Oprócz szerokiego</w:t>
      </w:r>
      <w:r>
        <w:rPr>
          <w:rFonts w:ascii="Arial" w:hAnsi="Arial" w:cs="Arial"/>
          <w:sz w:val="22"/>
          <w:szCs w:val="22"/>
        </w:rPr>
        <w:t xml:space="preserve"> asortymentu, właściciele gwarantują miłą atmosferę i atrakcyjne promocje. </w:t>
      </w:r>
      <w:r w:rsidR="00AD0605">
        <w:rPr>
          <w:rFonts w:ascii="Arial" w:hAnsi="Arial" w:cs="Arial"/>
          <w:sz w:val="22"/>
          <w:szCs w:val="22"/>
        </w:rPr>
        <w:br/>
        <w:t>W obu sklep</w:t>
      </w:r>
      <w:r w:rsidR="000635CD">
        <w:rPr>
          <w:rFonts w:ascii="Arial" w:hAnsi="Arial" w:cs="Arial"/>
          <w:sz w:val="22"/>
          <w:szCs w:val="22"/>
        </w:rPr>
        <w:t>ach</w:t>
      </w:r>
      <w:r w:rsidR="00AD0605">
        <w:rPr>
          <w:rFonts w:ascii="Arial" w:hAnsi="Arial" w:cs="Arial"/>
          <w:sz w:val="22"/>
          <w:szCs w:val="22"/>
        </w:rPr>
        <w:t xml:space="preserve"> dostępne</w:t>
      </w:r>
      <w:r w:rsidR="000635CD">
        <w:rPr>
          <w:rFonts w:ascii="Arial" w:hAnsi="Arial" w:cs="Arial"/>
          <w:sz w:val="22"/>
          <w:szCs w:val="22"/>
        </w:rPr>
        <w:t xml:space="preserve"> są </w:t>
      </w:r>
      <w:r>
        <w:rPr>
          <w:rFonts w:ascii="Arial" w:hAnsi="Arial" w:cs="Arial"/>
          <w:sz w:val="22"/>
          <w:szCs w:val="22"/>
        </w:rPr>
        <w:t>produkty marki Carrefour, które do tej pory na terenie Gdańska można było kupić wyłącznie w super- i hipermarketach.</w:t>
      </w:r>
    </w:p>
    <w:p w:rsidR="007A3B21" w:rsidRPr="00B91565" w:rsidRDefault="004F76B3" w:rsidP="00336C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Polski </w:t>
      </w:r>
      <w:r w:rsidR="007A3B21" w:rsidRPr="00336C18">
        <w:rPr>
          <w:rFonts w:ascii="Arial" w:hAnsi="Arial" w:cs="Arial"/>
          <w:sz w:val="22"/>
          <w:szCs w:val="22"/>
        </w:rPr>
        <w:t xml:space="preserve">rynek </w:t>
      </w:r>
      <w:r>
        <w:rPr>
          <w:rFonts w:ascii="Arial" w:hAnsi="Arial" w:cs="Arial"/>
          <w:sz w:val="22"/>
          <w:szCs w:val="22"/>
        </w:rPr>
        <w:t xml:space="preserve">jest bardzo rozdrobniony – działa na nim </w:t>
      </w:r>
      <w:r w:rsidR="007A3B21" w:rsidRPr="00336C18">
        <w:rPr>
          <w:rFonts w:ascii="Arial" w:hAnsi="Arial" w:cs="Arial"/>
          <w:sz w:val="22"/>
          <w:szCs w:val="22"/>
        </w:rPr>
        <w:t>około 130 tys. sklepów spożywczych</w:t>
      </w:r>
      <w:r w:rsidR="007A3B21">
        <w:rPr>
          <w:rFonts w:ascii="Arial" w:hAnsi="Arial" w:cs="Arial"/>
          <w:sz w:val="22"/>
          <w:szCs w:val="22"/>
        </w:rPr>
        <w:t xml:space="preserve">. </w:t>
      </w:r>
      <w:r w:rsidR="00A648F7" w:rsidRPr="00AC3374">
        <w:rPr>
          <w:rFonts w:ascii="Arial" w:hAnsi="Arial" w:cs="Arial"/>
          <w:sz w:val="22"/>
          <w:szCs w:val="22"/>
        </w:rPr>
        <w:t>Jego</w:t>
      </w:r>
      <w:r w:rsidRPr="00AC3374">
        <w:rPr>
          <w:rFonts w:ascii="Arial" w:hAnsi="Arial" w:cs="Arial"/>
          <w:sz w:val="22"/>
          <w:szCs w:val="22"/>
        </w:rPr>
        <w:t xml:space="preserve"> specy</w:t>
      </w:r>
      <w:r w:rsidR="00AD0605" w:rsidRPr="00AC3374">
        <w:rPr>
          <w:rFonts w:ascii="Arial" w:hAnsi="Arial" w:cs="Arial"/>
          <w:sz w:val="22"/>
          <w:szCs w:val="22"/>
        </w:rPr>
        <w:t xml:space="preserve">fika </w:t>
      </w:r>
      <w:r w:rsidR="00A648F7" w:rsidRPr="00AC3374">
        <w:rPr>
          <w:rFonts w:ascii="Arial" w:hAnsi="Arial" w:cs="Arial"/>
          <w:sz w:val="22"/>
          <w:szCs w:val="22"/>
        </w:rPr>
        <w:t>jest szczególnie widoczna w porównaniu</w:t>
      </w:r>
      <w:r w:rsidR="00AD0605" w:rsidRPr="00AC3374">
        <w:rPr>
          <w:rFonts w:ascii="Arial" w:hAnsi="Arial" w:cs="Arial"/>
          <w:sz w:val="22"/>
          <w:szCs w:val="22"/>
        </w:rPr>
        <w:t xml:space="preserve"> z Francją</w:t>
      </w:r>
      <w:r w:rsidR="00397127" w:rsidRPr="00AC3374">
        <w:rPr>
          <w:rFonts w:ascii="Arial" w:hAnsi="Arial" w:cs="Arial"/>
          <w:sz w:val="22"/>
          <w:szCs w:val="22"/>
        </w:rPr>
        <w:t xml:space="preserve"> czy Niemcami,</w:t>
      </w:r>
      <w:r w:rsidR="007A3B21" w:rsidRPr="00AC3374">
        <w:rPr>
          <w:rFonts w:ascii="Arial" w:hAnsi="Arial" w:cs="Arial"/>
          <w:sz w:val="22"/>
          <w:szCs w:val="22"/>
        </w:rPr>
        <w:t xml:space="preserve"> gdzie </w:t>
      </w:r>
      <w:r w:rsidRPr="00AC3374">
        <w:rPr>
          <w:rFonts w:ascii="Arial" w:hAnsi="Arial" w:cs="Arial"/>
          <w:sz w:val="22"/>
          <w:szCs w:val="22"/>
        </w:rPr>
        <w:t>działa</w:t>
      </w:r>
      <w:r w:rsidR="007A3B21" w:rsidRPr="00336C18">
        <w:rPr>
          <w:rFonts w:ascii="Arial" w:hAnsi="Arial" w:cs="Arial"/>
          <w:sz w:val="22"/>
          <w:szCs w:val="22"/>
        </w:rPr>
        <w:t xml:space="preserve"> </w:t>
      </w:r>
      <w:r w:rsidR="00397127">
        <w:rPr>
          <w:rFonts w:ascii="Arial" w:hAnsi="Arial" w:cs="Arial"/>
          <w:sz w:val="22"/>
          <w:szCs w:val="22"/>
        </w:rPr>
        <w:t xml:space="preserve">odpowiednio: </w:t>
      </w:r>
      <w:r w:rsidR="007A3B21" w:rsidRPr="00336C18">
        <w:rPr>
          <w:rFonts w:ascii="Arial" w:hAnsi="Arial" w:cs="Arial"/>
          <w:sz w:val="22"/>
          <w:szCs w:val="22"/>
        </w:rPr>
        <w:t xml:space="preserve">około 35 tys. </w:t>
      </w:r>
      <w:r w:rsidR="00397127">
        <w:rPr>
          <w:rFonts w:ascii="Arial" w:hAnsi="Arial" w:cs="Arial"/>
          <w:sz w:val="22"/>
          <w:szCs w:val="22"/>
        </w:rPr>
        <w:t>i</w:t>
      </w:r>
      <w:r w:rsidR="007A3B21" w:rsidRPr="00336C18">
        <w:rPr>
          <w:rFonts w:ascii="Arial" w:hAnsi="Arial" w:cs="Arial"/>
          <w:sz w:val="22"/>
          <w:szCs w:val="22"/>
        </w:rPr>
        <w:t xml:space="preserve"> 50 tys. tego typu placówek</w:t>
      </w:r>
      <w:r w:rsidR="00AD0605">
        <w:rPr>
          <w:rFonts w:ascii="Arial" w:hAnsi="Arial" w:cs="Arial"/>
          <w:sz w:val="22"/>
          <w:szCs w:val="22"/>
        </w:rPr>
        <w:t xml:space="preserve">. Widoczne są </w:t>
      </w:r>
      <w:r w:rsidR="000635CD">
        <w:rPr>
          <w:rFonts w:ascii="Arial" w:hAnsi="Arial" w:cs="Arial"/>
          <w:sz w:val="22"/>
          <w:szCs w:val="22"/>
        </w:rPr>
        <w:t xml:space="preserve">jednak </w:t>
      </w:r>
      <w:r w:rsidR="00AD0605">
        <w:rPr>
          <w:rFonts w:ascii="Arial" w:hAnsi="Arial" w:cs="Arial"/>
          <w:sz w:val="22"/>
          <w:szCs w:val="22"/>
        </w:rPr>
        <w:t>silne tendencje konsolidacyjne, dlatego i</w:t>
      </w:r>
      <w:r w:rsidR="00AD0605" w:rsidRPr="00336C18">
        <w:rPr>
          <w:rFonts w:ascii="Arial" w:hAnsi="Arial" w:cs="Arial"/>
          <w:sz w:val="22"/>
          <w:szCs w:val="22"/>
        </w:rPr>
        <w:t>ntegracja ze stabilnym partnerem</w:t>
      </w:r>
      <w:r w:rsidR="000635CD">
        <w:rPr>
          <w:rFonts w:ascii="Arial" w:hAnsi="Arial" w:cs="Arial"/>
          <w:sz w:val="22"/>
          <w:szCs w:val="22"/>
        </w:rPr>
        <w:t xml:space="preserve"> – </w:t>
      </w:r>
      <w:r w:rsidR="00AD0605">
        <w:rPr>
          <w:rFonts w:ascii="Arial" w:hAnsi="Arial" w:cs="Arial"/>
          <w:sz w:val="22"/>
          <w:szCs w:val="22"/>
        </w:rPr>
        <w:t xml:space="preserve">co </w:t>
      </w:r>
      <w:r w:rsidR="000635CD">
        <w:rPr>
          <w:rFonts w:ascii="Arial" w:hAnsi="Arial" w:cs="Arial"/>
          <w:sz w:val="22"/>
          <w:szCs w:val="22"/>
        </w:rPr>
        <w:t>gwarantuje</w:t>
      </w:r>
      <w:r w:rsidR="00AD06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0605">
        <w:rPr>
          <w:rFonts w:ascii="Arial" w:hAnsi="Arial" w:cs="Arial"/>
          <w:sz w:val="22"/>
          <w:szCs w:val="22"/>
        </w:rPr>
        <w:t>franczyza</w:t>
      </w:r>
      <w:proofErr w:type="spellEnd"/>
      <w:r w:rsidR="00AD0605">
        <w:rPr>
          <w:rFonts w:ascii="Arial" w:hAnsi="Arial" w:cs="Arial"/>
          <w:sz w:val="22"/>
          <w:szCs w:val="22"/>
        </w:rPr>
        <w:t xml:space="preserve"> </w:t>
      </w:r>
      <w:r w:rsidR="000635CD">
        <w:rPr>
          <w:rFonts w:ascii="Arial" w:hAnsi="Arial" w:cs="Arial"/>
          <w:sz w:val="22"/>
          <w:szCs w:val="22"/>
        </w:rPr>
        <w:br/>
      </w:r>
      <w:r w:rsidR="00AD0605">
        <w:rPr>
          <w:rFonts w:ascii="Arial" w:hAnsi="Arial" w:cs="Arial"/>
          <w:sz w:val="22"/>
          <w:szCs w:val="22"/>
        </w:rPr>
        <w:t xml:space="preserve">z Carrefour </w:t>
      </w:r>
      <w:proofErr w:type="gramStart"/>
      <w:r w:rsidR="00AD0605">
        <w:rPr>
          <w:rFonts w:ascii="Arial" w:hAnsi="Arial" w:cs="Arial"/>
          <w:sz w:val="22"/>
          <w:szCs w:val="22"/>
        </w:rPr>
        <w:t>Polska</w:t>
      </w:r>
      <w:r w:rsidR="000635CD">
        <w:rPr>
          <w:rFonts w:ascii="Arial" w:hAnsi="Arial" w:cs="Arial"/>
          <w:sz w:val="22"/>
          <w:szCs w:val="22"/>
        </w:rPr>
        <w:t xml:space="preserve"> – </w:t>
      </w:r>
      <w:r w:rsidR="00AD0605">
        <w:rPr>
          <w:rFonts w:ascii="Arial" w:hAnsi="Arial" w:cs="Arial"/>
          <w:sz w:val="22"/>
          <w:szCs w:val="22"/>
        </w:rPr>
        <w:t xml:space="preserve"> jest</w:t>
      </w:r>
      <w:proofErr w:type="gramEnd"/>
      <w:r w:rsidR="00AD0605">
        <w:rPr>
          <w:rFonts w:ascii="Arial" w:hAnsi="Arial" w:cs="Arial"/>
          <w:sz w:val="22"/>
          <w:szCs w:val="22"/>
        </w:rPr>
        <w:t xml:space="preserve"> odpowiednim konceptem handlowym. </w:t>
      </w:r>
    </w:p>
    <w:p w:rsidR="007A3B21" w:rsidRDefault="007A3B21" w:rsidP="00336C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A3B21" w:rsidRDefault="007A3B21" w:rsidP="00336C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A3B21" w:rsidRPr="00B6769C" w:rsidRDefault="007A3B21" w:rsidP="00336C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769C">
        <w:rPr>
          <w:rFonts w:ascii="Arial" w:hAnsi="Arial" w:cs="Arial"/>
          <w:b/>
          <w:sz w:val="22"/>
          <w:szCs w:val="22"/>
        </w:rPr>
        <w:lastRenderedPageBreak/>
        <w:t>Carrefour wspier</w:t>
      </w:r>
      <w:r>
        <w:rPr>
          <w:rFonts w:ascii="Arial" w:hAnsi="Arial" w:cs="Arial"/>
          <w:b/>
          <w:sz w:val="22"/>
          <w:szCs w:val="22"/>
        </w:rPr>
        <w:t>a małe sklepy</w:t>
      </w:r>
    </w:p>
    <w:p w:rsidR="007A3B21" w:rsidRPr="00336C18" w:rsidRDefault="007A3B21" w:rsidP="00336C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C18">
        <w:rPr>
          <w:rFonts w:ascii="Arial" w:hAnsi="Arial" w:cs="Arial"/>
          <w:sz w:val="22"/>
          <w:szCs w:val="22"/>
        </w:rPr>
        <w:t xml:space="preserve">– </w:t>
      </w:r>
      <w:r w:rsidRPr="00336C18">
        <w:rPr>
          <w:rFonts w:ascii="Arial" w:hAnsi="Arial" w:cs="Arial"/>
          <w:i/>
          <w:sz w:val="22"/>
          <w:szCs w:val="22"/>
        </w:rPr>
        <w:t xml:space="preserve">Prawdziwa </w:t>
      </w:r>
      <w:proofErr w:type="spellStart"/>
      <w:r w:rsidRPr="00336C18">
        <w:rPr>
          <w:rFonts w:ascii="Arial" w:hAnsi="Arial" w:cs="Arial"/>
          <w:i/>
          <w:sz w:val="22"/>
          <w:szCs w:val="22"/>
        </w:rPr>
        <w:t>franczyza</w:t>
      </w:r>
      <w:proofErr w:type="spellEnd"/>
      <w:r w:rsidRPr="00336C18">
        <w:rPr>
          <w:rFonts w:ascii="Arial" w:hAnsi="Arial" w:cs="Arial"/>
          <w:i/>
          <w:sz w:val="22"/>
          <w:szCs w:val="22"/>
        </w:rPr>
        <w:t xml:space="preserve"> to nie tylko przekazanie partnerowi znanego logo, ale przede wszystkim partnerska współpraca, w której obie strony biorą odpowiedzialność za rozwój </w:t>
      </w:r>
      <w:r>
        <w:rPr>
          <w:rFonts w:ascii="Arial" w:hAnsi="Arial" w:cs="Arial"/>
          <w:i/>
          <w:sz w:val="22"/>
          <w:szCs w:val="22"/>
        </w:rPr>
        <w:br/>
      </w:r>
      <w:r w:rsidRPr="00336C18">
        <w:rPr>
          <w:rFonts w:ascii="Arial" w:hAnsi="Arial" w:cs="Arial"/>
          <w:i/>
          <w:sz w:val="22"/>
          <w:szCs w:val="22"/>
        </w:rPr>
        <w:t>i sukces biznesu. W modelu Carrefour zapewniamy partnerowi narzędzia do bieżącej analizy wyników sprzedaży oraz pomoc doświadczonych</w:t>
      </w:r>
      <w:r>
        <w:rPr>
          <w:rFonts w:ascii="Arial" w:hAnsi="Arial" w:cs="Arial"/>
          <w:i/>
          <w:sz w:val="22"/>
          <w:szCs w:val="22"/>
        </w:rPr>
        <w:t xml:space="preserve"> specjalistów, którzy służą radą</w:t>
      </w:r>
      <w:r w:rsidRPr="00336C18">
        <w:rPr>
          <w:rFonts w:ascii="Arial" w:hAnsi="Arial" w:cs="Arial"/>
          <w:i/>
          <w:sz w:val="22"/>
          <w:szCs w:val="22"/>
        </w:rPr>
        <w:t xml:space="preserve"> na każdym etapie rozwoju biznesu</w:t>
      </w:r>
      <w:r w:rsidRPr="00336C18">
        <w:rPr>
          <w:rFonts w:ascii="Arial" w:hAnsi="Arial" w:cs="Arial"/>
          <w:sz w:val="22"/>
          <w:szCs w:val="22"/>
        </w:rPr>
        <w:t xml:space="preserve"> – mówi </w:t>
      </w:r>
      <w:proofErr w:type="spellStart"/>
      <w:r w:rsidRPr="00336C18">
        <w:rPr>
          <w:rFonts w:ascii="Arial" w:hAnsi="Arial" w:cs="Arial"/>
          <w:sz w:val="22"/>
          <w:szCs w:val="22"/>
        </w:rPr>
        <w:t>Francois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Vincent, Dyrektor ds. Franczyzy Carrefour Polska. </w:t>
      </w:r>
      <w:r>
        <w:rPr>
          <w:rFonts w:ascii="Arial" w:hAnsi="Arial" w:cs="Arial"/>
          <w:sz w:val="22"/>
          <w:szCs w:val="22"/>
        </w:rPr>
        <w:br/>
      </w:r>
      <w:r w:rsidRPr="00336C18">
        <w:rPr>
          <w:rFonts w:ascii="Arial" w:hAnsi="Arial" w:cs="Arial"/>
          <w:sz w:val="22"/>
          <w:szCs w:val="22"/>
        </w:rPr>
        <w:t xml:space="preserve">Carrefour od ponad 30 lat skutecznie rozwija swój koncept </w:t>
      </w:r>
      <w:proofErr w:type="spellStart"/>
      <w:r w:rsidRPr="00336C18">
        <w:rPr>
          <w:rFonts w:ascii="Arial" w:hAnsi="Arial" w:cs="Arial"/>
          <w:sz w:val="22"/>
          <w:szCs w:val="22"/>
        </w:rPr>
        <w:t>franczyzowy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na świecie i jest ekspertem w tego rodzaju działalności biznesowej.</w:t>
      </w:r>
      <w:r>
        <w:rPr>
          <w:rFonts w:ascii="Arial" w:hAnsi="Arial" w:cs="Arial"/>
          <w:sz w:val="22"/>
          <w:szCs w:val="22"/>
        </w:rPr>
        <w:t xml:space="preserve"> Obecnie w Polsce działa już 317</w:t>
      </w:r>
      <w:r w:rsidRPr="00336C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36C18">
        <w:rPr>
          <w:rFonts w:ascii="Arial" w:hAnsi="Arial" w:cs="Arial"/>
          <w:sz w:val="22"/>
          <w:szCs w:val="22"/>
        </w:rPr>
        <w:t xml:space="preserve">sklepów </w:t>
      </w:r>
      <w:proofErr w:type="spellStart"/>
      <w:r w:rsidRPr="00336C18">
        <w:rPr>
          <w:rFonts w:ascii="Arial" w:hAnsi="Arial" w:cs="Arial"/>
          <w:sz w:val="22"/>
          <w:szCs w:val="22"/>
        </w:rPr>
        <w:t>franczyzowych</w:t>
      </w:r>
      <w:proofErr w:type="spellEnd"/>
      <w:proofErr w:type="gramEnd"/>
      <w:r w:rsidRPr="00336C18">
        <w:rPr>
          <w:rFonts w:ascii="Arial" w:hAnsi="Arial" w:cs="Arial"/>
          <w:sz w:val="22"/>
          <w:szCs w:val="22"/>
        </w:rPr>
        <w:t xml:space="preserve"> z logo Carrefour Express</w:t>
      </w:r>
      <w:r w:rsidR="00DD7E35">
        <w:rPr>
          <w:rFonts w:ascii="Arial" w:hAnsi="Arial" w:cs="Arial"/>
          <w:sz w:val="22"/>
          <w:szCs w:val="22"/>
        </w:rPr>
        <w:t xml:space="preserve"> (stan z 1.03.2013 </w:t>
      </w:r>
      <w:proofErr w:type="gramStart"/>
      <w:r w:rsidR="00DD7E35">
        <w:rPr>
          <w:rFonts w:ascii="Arial" w:hAnsi="Arial" w:cs="Arial"/>
          <w:sz w:val="22"/>
          <w:szCs w:val="22"/>
        </w:rPr>
        <w:t>r</w:t>
      </w:r>
      <w:proofErr w:type="gramEnd"/>
      <w:r w:rsidR="00DD7E35">
        <w:rPr>
          <w:rFonts w:ascii="Arial" w:hAnsi="Arial" w:cs="Arial"/>
          <w:sz w:val="22"/>
          <w:szCs w:val="22"/>
        </w:rPr>
        <w:t>.)</w:t>
      </w:r>
      <w:r w:rsidRPr="00336C18">
        <w:rPr>
          <w:rFonts w:ascii="Arial" w:hAnsi="Arial" w:cs="Arial"/>
          <w:sz w:val="22"/>
          <w:szCs w:val="22"/>
        </w:rPr>
        <w:t xml:space="preserve">, a każdego miesiąca powstaje kilkanaście nowych placówek. </w:t>
      </w:r>
    </w:p>
    <w:p w:rsidR="007A3B21" w:rsidRDefault="007A3B21" w:rsidP="00336C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C18">
        <w:rPr>
          <w:rFonts w:ascii="Arial" w:hAnsi="Arial" w:cs="Arial"/>
          <w:sz w:val="22"/>
          <w:szCs w:val="22"/>
        </w:rPr>
        <w:t xml:space="preserve">Carrefour Polska rozwija dwa formaty sklepów </w:t>
      </w:r>
      <w:proofErr w:type="spellStart"/>
      <w:r w:rsidRPr="00336C18">
        <w:rPr>
          <w:rFonts w:ascii="Arial" w:hAnsi="Arial" w:cs="Arial"/>
          <w:sz w:val="22"/>
          <w:szCs w:val="22"/>
        </w:rPr>
        <w:t>franczyzowych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w Polsce: Carrefour Express Mini-Market z charakterystycznym zielonym logo</w:t>
      </w:r>
      <w:r>
        <w:rPr>
          <w:rFonts w:ascii="Arial" w:hAnsi="Arial" w:cs="Arial"/>
          <w:sz w:val="22"/>
          <w:szCs w:val="22"/>
        </w:rPr>
        <w:t xml:space="preserve"> o powierzchni od 100 do </w:t>
      </w:r>
      <w:smartTag w:uri="urn:schemas-microsoft-com:office:smarttags" w:element="metricconverter">
        <w:smartTagPr>
          <w:attr w:name="ProductID" w:val="500 m2"/>
        </w:smartTagPr>
        <w:r>
          <w:rPr>
            <w:rFonts w:ascii="Arial" w:hAnsi="Arial" w:cs="Arial"/>
            <w:sz w:val="22"/>
            <w:szCs w:val="22"/>
          </w:rPr>
          <w:t>500 m</w:t>
        </w:r>
        <w:r w:rsidRPr="00B6769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="008F3897">
        <w:rPr>
          <w:rFonts w:ascii="Arial" w:hAnsi="Arial" w:cs="Arial"/>
          <w:sz w:val="22"/>
          <w:szCs w:val="22"/>
        </w:rPr>
        <w:t>. Są to </w:t>
      </w:r>
      <w:r w:rsidRPr="00336C18">
        <w:rPr>
          <w:rFonts w:ascii="Arial" w:hAnsi="Arial" w:cs="Arial"/>
          <w:sz w:val="22"/>
          <w:szCs w:val="22"/>
        </w:rPr>
        <w:t>większe sklepy, w których robimy codzi</w:t>
      </w:r>
      <w:r>
        <w:rPr>
          <w:rFonts w:ascii="Arial" w:hAnsi="Arial" w:cs="Arial"/>
          <w:sz w:val="22"/>
          <w:szCs w:val="22"/>
        </w:rPr>
        <w:t>enne zakupy. W sklepach jest m.</w:t>
      </w:r>
      <w:r w:rsidR="008F3897">
        <w:rPr>
          <w:rFonts w:ascii="Arial" w:hAnsi="Arial" w:cs="Arial"/>
          <w:sz w:val="22"/>
          <w:szCs w:val="22"/>
        </w:rPr>
        <w:t>in. stoisko do </w:t>
      </w:r>
      <w:r w:rsidRPr="00336C18">
        <w:rPr>
          <w:rFonts w:ascii="Arial" w:hAnsi="Arial" w:cs="Arial"/>
          <w:sz w:val="22"/>
          <w:szCs w:val="22"/>
        </w:rPr>
        <w:t xml:space="preserve">sprzedaży wędlin i mięsa w sposób tradycyjny. Drugi format to Carrefour Express </w:t>
      </w:r>
      <w:proofErr w:type="spellStart"/>
      <w:r w:rsidRPr="00336C1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nvenience</w:t>
      </w:r>
      <w:proofErr w:type="spellEnd"/>
      <w:r>
        <w:rPr>
          <w:rFonts w:ascii="Arial" w:hAnsi="Arial" w:cs="Arial"/>
          <w:sz w:val="22"/>
          <w:szCs w:val="22"/>
        </w:rPr>
        <w:t xml:space="preserve"> z pomarańczowym logo –</w:t>
      </w:r>
      <w:r w:rsidRPr="00336C18">
        <w:rPr>
          <w:rFonts w:ascii="Arial" w:hAnsi="Arial" w:cs="Arial"/>
          <w:sz w:val="22"/>
          <w:szCs w:val="22"/>
        </w:rPr>
        <w:t xml:space="preserve"> są to</w:t>
      </w:r>
      <w:r>
        <w:rPr>
          <w:rFonts w:ascii="Arial" w:hAnsi="Arial" w:cs="Arial"/>
          <w:sz w:val="22"/>
          <w:szCs w:val="22"/>
        </w:rPr>
        <w:t xml:space="preserve"> sklepy o powierzchni do </w:t>
      </w:r>
      <w:smartTag w:uri="urn:schemas-microsoft-com:office:smarttags" w:element="metricconverter">
        <w:smartTagPr>
          <w:attr w:name="ProductID" w:val="100 m2"/>
        </w:smartTagPr>
        <w:r>
          <w:rPr>
            <w:rFonts w:ascii="Arial" w:hAnsi="Arial" w:cs="Arial"/>
            <w:sz w:val="22"/>
            <w:szCs w:val="22"/>
          </w:rPr>
          <w:t>100 m</w:t>
        </w:r>
        <w:r w:rsidRPr="00B6769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336C18">
        <w:rPr>
          <w:rFonts w:ascii="Arial" w:hAnsi="Arial" w:cs="Arial"/>
          <w:sz w:val="22"/>
          <w:szCs w:val="22"/>
        </w:rPr>
        <w:t>. Przeznaczone</w:t>
      </w:r>
      <w:r>
        <w:rPr>
          <w:rFonts w:ascii="Arial" w:hAnsi="Arial" w:cs="Arial"/>
          <w:sz w:val="22"/>
          <w:szCs w:val="22"/>
        </w:rPr>
        <w:t xml:space="preserve"> do</w:t>
      </w:r>
      <w:r w:rsidRPr="00336C18">
        <w:rPr>
          <w:rFonts w:ascii="Arial" w:hAnsi="Arial" w:cs="Arial"/>
          <w:sz w:val="22"/>
          <w:szCs w:val="22"/>
        </w:rPr>
        <w:t xml:space="preserve"> lokalizacji typowo miejskich lub stacji paliw. Sklepy te są w stu procentach samoobsługowe.</w:t>
      </w:r>
    </w:p>
    <w:p w:rsidR="007A3B21" w:rsidRPr="00CF3F5B" w:rsidRDefault="007A3B21" w:rsidP="00854405">
      <w:pPr>
        <w:spacing w:line="360" w:lineRule="auto"/>
        <w:rPr>
          <w:rFonts w:ascii="Arial" w:hAnsi="Arial" w:cs="Arial"/>
          <w:sz w:val="20"/>
          <w:szCs w:val="22"/>
        </w:rPr>
      </w:pPr>
    </w:p>
    <w:p w:rsidR="007A3B21" w:rsidRPr="00AB5EE6" w:rsidRDefault="007A3B21" w:rsidP="00AB5EE6">
      <w:pPr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ED41A8">
        <w:rPr>
          <w:rFonts w:ascii="Arial" w:hAnsi="Arial" w:cs="Arial"/>
          <w:bCs/>
          <w:i/>
          <w:sz w:val="20"/>
          <w:szCs w:val="20"/>
        </w:rPr>
        <w:t xml:space="preserve">Carrefour to lider wielkiej dystrybucji, który od ponad 50 lat wyznacza standardy na światowych rynkach handlu. Swoje sklepy: hipermarkety, supermarkety, sklepy dyskontowe i sklepy osiedlowe rozwija </w:t>
      </w:r>
      <w:r>
        <w:rPr>
          <w:rFonts w:ascii="Arial" w:hAnsi="Arial" w:cs="Arial"/>
          <w:bCs/>
          <w:i/>
          <w:sz w:val="20"/>
          <w:szCs w:val="20"/>
        </w:rPr>
        <w:t>w </w:t>
      </w:r>
      <w:r w:rsidRPr="00ED41A8">
        <w:rPr>
          <w:rFonts w:ascii="Arial" w:hAnsi="Arial" w:cs="Arial"/>
          <w:bCs/>
          <w:i/>
          <w:sz w:val="20"/>
          <w:szCs w:val="20"/>
        </w:rPr>
        <w:t xml:space="preserve">ponad 30 krajach świata. </w:t>
      </w:r>
      <w:r>
        <w:rPr>
          <w:rFonts w:ascii="Arial" w:hAnsi="Arial" w:cs="Arial"/>
          <w:i/>
          <w:sz w:val="20"/>
          <w:szCs w:val="20"/>
        </w:rPr>
        <w:t>Od ponad 30 lat</w:t>
      </w:r>
      <w:r w:rsidRPr="00ED41A8">
        <w:rPr>
          <w:rFonts w:ascii="Arial" w:hAnsi="Arial" w:cs="Arial"/>
          <w:i/>
          <w:sz w:val="20"/>
          <w:szCs w:val="20"/>
        </w:rPr>
        <w:t xml:space="preserve"> firma skutecznie rozw</w:t>
      </w:r>
      <w:r>
        <w:rPr>
          <w:rFonts w:ascii="Arial" w:hAnsi="Arial" w:cs="Arial"/>
          <w:i/>
          <w:sz w:val="20"/>
          <w:szCs w:val="20"/>
        </w:rPr>
        <w:t xml:space="preserve">ija także sklepy </w:t>
      </w:r>
      <w:proofErr w:type="spellStart"/>
      <w:r>
        <w:rPr>
          <w:rFonts w:ascii="Arial" w:hAnsi="Arial" w:cs="Arial"/>
          <w:i/>
          <w:sz w:val="20"/>
          <w:szCs w:val="20"/>
        </w:rPr>
        <w:t>franczyzowe</w:t>
      </w:r>
      <w:proofErr w:type="spellEnd"/>
      <w:r>
        <w:rPr>
          <w:rFonts w:ascii="Arial" w:hAnsi="Arial" w:cs="Arial"/>
          <w:i/>
          <w:sz w:val="20"/>
          <w:szCs w:val="20"/>
        </w:rPr>
        <w:t>. W Polsce</w:t>
      </w:r>
      <w:r w:rsidRPr="00ED41A8">
        <w:rPr>
          <w:rFonts w:ascii="Arial" w:hAnsi="Arial" w:cs="Arial"/>
          <w:i/>
          <w:sz w:val="20"/>
          <w:szCs w:val="20"/>
        </w:rPr>
        <w:t xml:space="preserve"> Carrefour rozwija dwa koncepty sklepów </w:t>
      </w:r>
      <w:proofErr w:type="spellStart"/>
      <w:r>
        <w:rPr>
          <w:rFonts w:ascii="Arial" w:hAnsi="Arial" w:cs="Arial"/>
          <w:i/>
          <w:sz w:val="20"/>
          <w:szCs w:val="20"/>
        </w:rPr>
        <w:t>franczyzowych</w:t>
      </w:r>
      <w:proofErr w:type="spellEnd"/>
      <w:r>
        <w:rPr>
          <w:rFonts w:ascii="Arial" w:hAnsi="Arial" w:cs="Arial"/>
          <w:i/>
          <w:sz w:val="20"/>
          <w:szCs w:val="20"/>
        </w:rPr>
        <w:t>. Pierwszy z nich to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Carrefour Express Mini Market z </w:t>
      </w:r>
      <w:r w:rsidRPr="00ED41A8">
        <w:rPr>
          <w:rFonts w:ascii="Arial" w:hAnsi="Arial" w:cs="Arial"/>
          <w:bCs/>
          <w:i/>
          <w:sz w:val="20"/>
          <w:szCs w:val="20"/>
        </w:rPr>
        <w:t>zielonym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sklepy o powierzchni od 100 do </w:t>
      </w:r>
      <w:smartTag w:uri="urn:schemas-microsoft-com:office:smarttags" w:element="metricconverter">
        <w:smartTagPr>
          <w:attr w:name="ProductID" w:val="500 m2"/>
        </w:smartTagPr>
        <w:r>
          <w:rPr>
            <w:rFonts w:ascii="Arial" w:hAnsi="Arial" w:cs="Arial"/>
            <w:i/>
            <w:sz w:val="20"/>
            <w:szCs w:val="20"/>
          </w:rPr>
          <w:t>500 </w:t>
        </w:r>
        <w:r w:rsidRPr="00ED41A8">
          <w:rPr>
            <w:rFonts w:ascii="Arial" w:hAnsi="Arial" w:cs="Arial"/>
            <w:i/>
            <w:sz w:val="20"/>
            <w:szCs w:val="20"/>
          </w:rPr>
          <w:t>m</w:t>
        </w:r>
        <w:r w:rsidRPr="002F0188">
          <w:rPr>
            <w:rFonts w:ascii="Arial" w:hAnsi="Arial" w:cs="Arial"/>
            <w:i/>
            <w:sz w:val="20"/>
            <w:szCs w:val="20"/>
            <w:vertAlign w:val="superscript"/>
          </w:rPr>
          <w:t>2</w:t>
        </w:r>
      </w:smartTag>
      <w:r>
        <w:rPr>
          <w:rFonts w:ascii="Arial" w:hAnsi="Arial" w:cs="Arial"/>
          <w:i/>
          <w:sz w:val="20"/>
          <w:szCs w:val="20"/>
        </w:rPr>
        <w:t>, zlokalizowane</w:t>
      </w:r>
      <w:r>
        <w:rPr>
          <w:rFonts w:ascii="Arial" w:hAnsi="Arial" w:cs="Arial"/>
          <w:i/>
          <w:sz w:val="20"/>
          <w:szCs w:val="20"/>
        </w:rPr>
        <w:br/>
      </w:r>
      <w:r w:rsidRPr="00ED41A8">
        <w:rPr>
          <w:rFonts w:ascii="Arial" w:hAnsi="Arial" w:cs="Arial"/>
          <w:i/>
          <w:sz w:val="20"/>
          <w:szCs w:val="20"/>
        </w:rPr>
        <w:t xml:space="preserve">w dużych, średnich i małych miastach oraz na terenach wiejskich. </w:t>
      </w:r>
      <w:r>
        <w:rPr>
          <w:rFonts w:ascii="Arial" w:hAnsi="Arial" w:cs="Arial"/>
          <w:i/>
          <w:sz w:val="20"/>
          <w:szCs w:val="20"/>
        </w:rPr>
        <w:t>Drugim formatem jest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Car</w:t>
      </w:r>
      <w:r w:rsidR="00D458C1">
        <w:rPr>
          <w:rFonts w:ascii="Arial" w:hAnsi="Arial" w:cs="Arial"/>
          <w:bCs/>
          <w:i/>
          <w:sz w:val="20"/>
          <w:szCs w:val="20"/>
        </w:rPr>
        <w:t xml:space="preserve">refour Express </w:t>
      </w:r>
      <w:proofErr w:type="spellStart"/>
      <w:r w:rsidR="00D458C1">
        <w:rPr>
          <w:rFonts w:ascii="Arial" w:hAnsi="Arial" w:cs="Arial"/>
          <w:bCs/>
          <w:i/>
          <w:sz w:val="20"/>
          <w:szCs w:val="20"/>
        </w:rPr>
        <w:t>Convenience</w:t>
      </w:r>
      <w:proofErr w:type="spellEnd"/>
      <w:r w:rsidR="00D458C1">
        <w:rPr>
          <w:rFonts w:ascii="Arial" w:hAnsi="Arial" w:cs="Arial"/>
          <w:bCs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z pomarańczowym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ED41A8">
        <w:rPr>
          <w:rFonts w:ascii="Arial" w:hAnsi="Arial" w:cs="Arial"/>
          <w:i/>
          <w:sz w:val="20"/>
          <w:szCs w:val="20"/>
        </w:rPr>
        <w:t xml:space="preserve"> sklepy samoobsługowe, przeznaczone d</w:t>
      </w:r>
      <w:r>
        <w:rPr>
          <w:rFonts w:ascii="Arial" w:hAnsi="Arial" w:cs="Arial"/>
          <w:i/>
          <w:sz w:val="20"/>
          <w:szCs w:val="20"/>
        </w:rPr>
        <w:t>o</w:t>
      </w:r>
      <w:r w:rsidRPr="00ED41A8">
        <w:rPr>
          <w:rFonts w:ascii="Arial" w:hAnsi="Arial" w:cs="Arial"/>
          <w:i/>
          <w:sz w:val="20"/>
          <w:szCs w:val="20"/>
        </w:rPr>
        <w:t xml:space="preserve"> lokalizacji typowo miejskich. Ich powierzchnia sprzedaży wynosi do </w:t>
      </w:r>
      <w:smartTag w:uri="urn:schemas-microsoft-com:office:smarttags" w:element="metricconverter">
        <w:smartTagPr>
          <w:attr w:name="ProductID" w:val="100 m²"/>
        </w:smartTagPr>
        <w:r w:rsidRPr="00ED41A8">
          <w:rPr>
            <w:rFonts w:ascii="Arial" w:hAnsi="Arial" w:cs="Arial"/>
            <w:i/>
            <w:sz w:val="20"/>
            <w:szCs w:val="20"/>
          </w:rPr>
          <w:t>100</w:t>
        </w:r>
        <w:r>
          <w:rPr>
            <w:rFonts w:ascii="Arial" w:hAnsi="Arial" w:cs="Arial"/>
            <w:i/>
            <w:sz w:val="20"/>
            <w:szCs w:val="20"/>
          </w:rPr>
          <w:t> </w:t>
        </w:r>
        <w:proofErr w:type="spellStart"/>
        <w:r w:rsidRPr="00ED41A8">
          <w:rPr>
            <w:rFonts w:ascii="Arial" w:hAnsi="Arial" w:cs="Arial"/>
            <w:i/>
            <w:sz w:val="20"/>
            <w:szCs w:val="20"/>
          </w:rPr>
          <w:t>m²</w:t>
        </w:r>
      </w:smartTag>
      <w:proofErr w:type="spellEnd"/>
      <w:r w:rsidRPr="00ED41A8">
        <w:rPr>
          <w:rFonts w:ascii="Arial" w:hAnsi="Arial" w:cs="Arial"/>
          <w:i/>
          <w:sz w:val="20"/>
          <w:szCs w:val="20"/>
        </w:rPr>
        <w:t>. Sklepy</w:t>
      </w:r>
      <w:r>
        <w:rPr>
          <w:rFonts w:ascii="Arial" w:hAnsi="Arial" w:cs="Arial"/>
          <w:i/>
          <w:sz w:val="20"/>
          <w:szCs w:val="20"/>
        </w:rPr>
        <w:t xml:space="preserve"> te </w:t>
      </w:r>
      <w:r w:rsidRPr="00ED41A8">
        <w:rPr>
          <w:rFonts w:ascii="Arial" w:hAnsi="Arial" w:cs="Arial"/>
          <w:i/>
          <w:sz w:val="20"/>
          <w:szCs w:val="20"/>
        </w:rPr>
        <w:t>oferują dodatkowe usługi</w:t>
      </w:r>
      <w:r>
        <w:rPr>
          <w:rFonts w:ascii="Arial" w:hAnsi="Arial" w:cs="Arial"/>
          <w:i/>
          <w:sz w:val="20"/>
          <w:szCs w:val="20"/>
        </w:rPr>
        <w:t>,</w:t>
      </w:r>
      <w:r w:rsidRPr="00ED41A8">
        <w:rPr>
          <w:rFonts w:ascii="Arial" w:hAnsi="Arial" w:cs="Arial"/>
          <w:i/>
          <w:sz w:val="20"/>
          <w:szCs w:val="20"/>
        </w:rPr>
        <w:t xml:space="preserve"> np. możliwość zrobienia ksero, opłacenia rachunków czy doł</w:t>
      </w:r>
      <w:r>
        <w:rPr>
          <w:rFonts w:ascii="Arial" w:hAnsi="Arial" w:cs="Arial"/>
          <w:i/>
          <w:sz w:val="20"/>
          <w:szCs w:val="20"/>
        </w:rPr>
        <w:t>adowania</w:t>
      </w:r>
      <w:r w:rsidRPr="00ED41A8">
        <w:rPr>
          <w:rFonts w:ascii="Arial" w:hAnsi="Arial" w:cs="Arial"/>
          <w:i/>
          <w:sz w:val="20"/>
          <w:szCs w:val="20"/>
        </w:rPr>
        <w:t xml:space="preserve"> telefonu.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i/>
          <w:sz w:val="20"/>
          <w:szCs w:val="20"/>
        </w:rPr>
        <w:t xml:space="preserve">Obecnie w Polsce działa już ponad 300 sklepów </w:t>
      </w:r>
      <w:proofErr w:type="spellStart"/>
      <w:r w:rsidRPr="00ED41A8">
        <w:rPr>
          <w:rFonts w:ascii="Arial" w:hAnsi="Arial" w:cs="Arial"/>
          <w:i/>
          <w:sz w:val="20"/>
          <w:szCs w:val="20"/>
        </w:rPr>
        <w:t>franczyzowych</w:t>
      </w:r>
      <w:proofErr w:type="spellEnd"/>
      <w:r w:rsidRPr="00ED41A8">
        <w:rPr>
          <w:rFonts w:ascii="Arial" w:hAnsi="Arial" w:cs="Arial"/>
          <w:i/>
          <w:sz w:val="20"/>
          <w:szCs w:val="20"/>
        </w:rPr>
        <w:t>. W kolejnych latach Carrefour Polska zamierza ut</w:t>
      </w:r>
      <w:r>
        <w:rPr>
          <w:rFonts w:ascii="Arial" w:hAnsi="Arial" w:cs="Arial"/>
          <w:i/>
          <w:sz w:val="20"/>
          <w:szCs w:val="20"/>
        </w:rPr>
        <w:t>rzy</w:t>
      </w:r>
      <w:r w:rsidR="00D458C1">
        <w:rPr>
          <w:rFonts w:ascii="Arial" w:hAnsi="Arial" w:cs="Arial"/>
          <w:i/>
          <w:sz w:val="20"/>
          <w:szCs w:val="20"/>
        </w:rPr>
        <w:t xml:space="preserve">mać dynamiczne tempo rozwoju </w:t>
      </w:r>
      <w:r w:rsidRPr="00ED41A8">
        <w:rPr>
          <w:rFonts w:ascii="Arial" w:hAnsi="Arial" w:cs="Arial"/>
          <w:i/>
          <w:sz w:val="20"/>
          <w:szCs w:val="20"/>
        </w:rPr>
        <w:t>i otwierać ponad 200 sklepów rocznie.</w:t>
      </w:r>
    </w:p>
    <w:p w:rsidR="007A3B21" w:rsidRPr="007A6C22" w:rsidRDefault="007A3B21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</w:r>
      <w:r w:rsidRPr="007A6C22">
        <w:rPr>
          <w:rFonts w:ascii="Arial" w:hAnsi="Arial" w:cs="Arial"/>
          <w:i w:val="0"/>
          <w:sz w:val="22"/>
          <w:szCs w:val="22"/>
        </w:rPr>
        <w:t>Dodatkowe informacje:</w:t>
      </w:r>
    </w:p>
    <w:p w:rsidR="007A3B21" w:rsidRPr="00CF3F5B" w:rsidRDefault="007A3B21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7A3B21" w:rsidRPr="00CF3F5B" w:rsidRDefault="007A3B21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7A3B21" w:rsidRPr="00A648F7" w:rsidRDefault="007A3B21" w:rsidP="00AE51C3">
      <w:pPr>
        <w:spacing w:line="360" w:lineRule="auto"/>
        <w:rPr>
          <w:rFonts w:ascii="Arial" w:hAnsi="Arial" w:cs="Arial"/>
          <w:b/>
          <w:sz w:val="18"/>
          <w:szCs w:val="22"/>
          <w:lang w:val="fr-FR"/>
        </w:rPr>
      </w:pPr>
      <w:r w:rsidRPr="00A648F7">
        <w:rPr>
          <w:rFonts w:ascii="Arial" w:hAnsi="Arial" w:cs="Arial"/>
          <w:b/>
          <w:sz w:val="18"/>
          <w:szCs w:val="22"/>
          <w:lang w:val="fr-FR"/>
        </w:rPr>
        <w:t>Tel. 22 51 72 312</w:t>
      </w:r>
    </w:p>
    <w:p w:rsidR="007A3B21" w:rsidRPr="00A648F7" w:rsidRDefault="007A3B21" w:rsidP="00AE51C3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A648F7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r w:rsidR="00FB5D2D">
        <w:fldChar w:fldCharType="begin"/>
      </w:r>
      <w:r w:rsidR="00FB5D2D" w:rsidRPr="00AC3374">
        <w:rPr>
          <w:lang w:val="fr-FR"/>
        </w:rPr>
        <w:instrText>HYPERLINK "mailto:biuroprasowe@carrefour.com"</w:instrText>
      </w:r>
      <w:r w:rsidR="00FB5D2D">
        <w:fldChar w:fldCharType="separate"/>
      </w:r>
      <w:r w:rsidRPr="00A648F7">
        <w:rPr>
          <w:rStyle w:val="Hipercze"/>
          <w:rFonts w:ascii="Arial" w:hAnsi="Arial" w:cs="Arial"/>
          <w:b/>
          <w:sz w:val="18"/>
          <w:szCs w:val="18"/>
          <w:lang w:val="fr-FR"/>
        </w:rPr>
        <w:t>biuroprasowe@carrefour.com</w:t>
      </w:r>
      <w:r w:rsidR="00FB5D2D">
        <w:fldChar w:fldCharType="end"/>
      </w:r>
    </w:p>
    <w:p w:rsidR="007A3B21" w:rsidRDefault="007A3B21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Małgorzata </w:t>
      </w:r>
      <w:proofErr w:type="spellStart"/>
      <w:r>
        <w:rPr>
          <w:rFonts w:ascii="Arial" w:hAnsi="Arial" w:cs="Arial"/>
          <w:sz w:val="20"/>
          <w:szCs w:val="22"/>
        </w:rPr>
        <w:t>Skoczylas-Kouyoumdjian</w:t>
      </w:r>
      <w:proofErr w:type="spellEnd"/>
      <w:r w:rsidRPr="00CF3F5B">
        <w:rPr>
          <w:rFonts w:ascii="Arial" w:hAnsi="Arial" w:cs="Arial"/>
          <w:sz w:val="20"/>
          <w:szCs w:val="22"/>
        </w:rPr>
        <w:t>, dział komunikacji i PR Carrefour Polska</w:t>
      </w:r>
      <w:proofErr w:type="gramStart"/>
      <w:r w:rsidRPr="00CF3F5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br/>
      </w:r>
      <w:hyperlink r:id="rId6" w:history="1">
        <w:proofErr w:type="gramEnd"/>
        <w:r w:rsidRPr="004F6211">
          <w:rPr>
            <w:rStyle w:val="Hipercze"/>
            <w:rFonts w:ascii="Arial" w:hAnsi="Arial" w:cs="Arial"/>
            <w:sz w:val="20"/>
            <w:szCs w:val="22"/>
          </w:rPr>
          <w:t>malgorzata_skoczylas-kouyoumdjian@carrefour.com</w:t>
        </w:r>
      </w:hyperlink>
    </w:p>
    <w:p w:rsidR="007A3B21" w:rsidRDefault="007A3B21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</w:t>
      </w:r>
      <w:proofErr w:type="gramStart"/>
      <w:r w:rsidRPr="00CF3F5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br/>
      </w:r>
      <w:hyperlink r:id="rId7" w:history="1">
        <w:proofErr w:type="gramEnd"/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7A3B21" w:rsidSect="00D51EDE">
      <w:headerReference w:type="default" r:id="rId8"/>
      <w:pgSz w:w="11906" w:h="16838"/>
      <w:pgMar w:top="2805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F7" w:rsidRDefault="00A648F7">
      <w:r>
        <w:separator/>
      </w:r>
    </w:p>
  </w:endnote>
  <w:endnote w:type="continuationSeparator" w:id="0">
    <w:p w:rsidR="00A648F7" w:rsidRDefault="00A6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F7" w:rsidRDefault="00A648F7">
      <w:r>
        <w:separator/>
      </w:r>
    </w:p>
  </w:footnote>
  <w:footnote w:type="continuationSeparator" w:id="0">
    <w:p w:rsidR="00A648F7" w:rsidRDefault="00A64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F7" w:rsidRDefault="00A648F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4514215</wp:posOffset>
          </wp:positionH>
          <wp:positionV relativeFrom="paragraph">
            <wp:posOffset>45720</wp:posOffset>
          </wp:positionV>
          <wp:extent cx="1457325" cy="1228725"/>
          <wp:effectExtent l="19050" t="0" r="9525" b="0"/>
          <wp:wrapSquare wrapText="bothSides"/>
          <wp:docPr id="1" name="Obraz 1" descr="cg_cl_pproje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g_cl_pprojec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5240E"/>
    <w:rsid w:val="00005219"/>
    <w:rsid w:val="00015818"/>
    <w:rsid w:val="000245F1"/>
    <w:rsid w:val="00033973"/>
    <w:rsid w:val="00040A2D"/>
    <w:rsid w:val="00045C11"/>
    <w:rsid w:val="00046BE7"/>
    <w:rsid w:val="0004734F"/>
    <w:rsid w:val="0005251A"/>
    <w:rsid w:val="00055125"/>
    <w:rsid w:val="000635CD"/>
    <w:rsid w:val="00074AE1"/>
    <w:rsid w:val="00077134"/>
    <w:rsid w:val="00082FE7"/>
    <w:rsid w:val="0008714E"/>
    <w:rsid w:val="000879D7"/>
    <w:rsid w:val="000942CF"/>
    <w:rsid w:val="000970AC"/>
    <w:rsid w:val="000A09E8"/>
    <w:rsid w:val="000A30B8"/>
    <w:rsid w:val="000A471A"/>
    <w:rsid w:val="000B2A31"/>
    <w:rsid w:val="000B6496"/>
    <w:rsid w:val="000D3394"/>
    <w:rsid w:val="000D538F"/>
    <w:rsid w:val="000D6066"/>
    <w:rsid w:val="000F75A7"/>
    <w:rsid w:val="00101420"/>
    <w:rsid w:val="0010163B"/>
    <w:rsid w:val="00105F19"/>
    <w:rsid w:val="001113F6"/>
    <w:rsid w:val="00114204"/>
    <w:rsid w:val="00114B5D"/>
    <w:rsid w:val="00124BB3"/>
    <w:rsid w:val="001323F1"/>
    <w:rsid w:val="001327E5"/>
    <w:rsid w:val="0013574B"/>
    <w:rsid w:val="00137F72"/>
    <w:rsid w:val="0014172C"/>
    <w:rsid w:val="0015118E"/>
    <w:rsid w:val="0015240E"/>
    <w:rsid w:val="00154C72"/>
    <w:rsid w:val="001614AA"/>
    <w:rsid w:val="001676BC"/>
    <w:rsid w:val="0018448A"/>
    <w:rsid w:val="00187488"/>
    <w:rsid w:val="00192490"/>
    <w:rsid w:val="001A2EE9"/>
    <w:rsid w:val="001A3D36"/>
    <w:rsid w:val="001B0F5D"/>
    <w:rsid w:val="001C56DF"/>
    <w:rsid w:val="001C5A0D"/>
    <w:rsid w:val="001D5E0B"/>
    <w:rsid w:val="001E1D6F"/>
    <w:rsid w:val="001F044C"/>
    <w:rsid w:val="001F325E"/>
    <w:rsid w:val="00210E66"/>
    <w:rsid w:val="00213F3C"/>
    <w:rsid w:val="00216B17"/>
    <w:rsid w:val="00220A5D"/>
    <w:rsid w:val="00222C7F"/>
    <w:rsid w:val="0023612C"/>
    <w:rsid w:val="002370A0"/>
    <w:rsid w:val="00237D4A"/>
    <w:rsid w:val="00245570"/>
    <w:rsid w:val="00245D67"/>
    <w:rsid w:val="00251BC1"/>
    <w:rsid w:val="00253BAA"/>
    <w:rsid w:val="002648F7"/>
    <w:rsid w:val="00272A26"/>
    <w:rsid w:val="0027670C"/>
    <w:rsid w:val="002853F6"/>
    <w:rsid w:val="002948FE"/>
    <w:rsid w:val="002A2220"/>
    <w:rsid w:val="002A3605"/>
    <w:rsid w:val="002A4AA0"/>
    <w:rsid w:val="002A5A10"/>
    <w:rsid w:val="002B63EE"/>
    <w:rsid w:val="002B65EE"/>
    <w:rsid w:val="002C0ED7"/>
    <w:rsid w:val="002C58C1"/>
    <w:rsid w:val="002D35DF"/>
    <w:rsid w:val="002E1C29"/>
    <w:rsid w:val="002E6F4A"/>
    <w:rsid w:val="002F0188"/>
    <w:rsid w:val="0030664B"/>
    <w:rsid w:val="00310B70"/>
    <w:rsid w:val="00313823"/>
    <w:rsid w:val="003218ED"/>
    <w:rsid w:val="00325459"/>
    <w:rsid w:val="003258E8"/>
    <w:rsid w:val="00325F30"/>
    <w:rsid w:val="0032669E"/>
    <w:rsid w:val="00336C18"/>
    <w:rsid w:val="00344F9C"/>
    <w:rsid w:val="0034723C"/>
    <w:rsid w:val="00347C51"/>
    <w:rsid w:val="003517D1"/>
    <w:rsid w:val="003841A2"/>
    <w:rsid w:val="00397127"/>
    <w:rsid w:val="003A31AC"/>
    <w:rsid w:val="003B3DF2"/>
    <w:rsid w:val="003C1037"/>
    <w:rsid w:val="003C1246"/>
    <w:rsid w:val="003C2950"/>
    <w:rsid w:val="003C35C4"/>
    <w:rsid w:val="003C3B0E"/>
    <w:rsid w:val="003C4CAA"/>
    <w:rsid w:val="003C6BF4"/>
    <w:rsid w:val="003D130D"/>
    <w:rsid w:val="003D3A2D"/>
    <w:rsid w:val="003D5B20"/>
    <w:rsid w:val="003D7272"/>
    <w:rsid w:val="003E2C6E"/>
    <w:rsid w:val="003E3794"/>
    <w:rsid w:val="003E39F9"/>
    <w:rsid w:val="003F18F4"/>
    <w:rsid w:val="003F2BFE"/>
    <w:rsid w:val="003F3EA5"/>
    <w:rsid w:val="00412132"/>
    <w:rsid w:val="0041411A"/>
    <w:rsid w:val="00415585"/>
    <w:rsid w:val="00426A28"/>
    <w:rsid w:val="00432AA2"/>
    <w:rsid w:val="00440F11"/>
    <w:rsid w:val="004508BE"/>
    <w:rsid w:val="00460CFB"/>
    <w:rsid w:val="00465072"/>
    <w:rsid w:val="0047320C"/>
    <w:rsid w:val="0047505F"/>
    <w:rsid w:val="00475524"/>
    <w:rsid w:val="00480333"/>
    <w:rsid w:val="0048094C"/>
    <w:rsid w:val="00482B64"/>
    <w:rsid w:val="00492832"/>
    <w:rsid w:val="004A6D0F"/>
    <w:rsid w:val="004B1A74"/>
    <w:rsid w:val="004B2B92"/>
    <w:rsid w:val="004B7129"/>
    <w:rsid w:val="004C2A9E"/>
    <w:rsid w:val="004C3D24"/>
    <w:rsid w:val="004E08A1"/>
    <w:rsid w:val="004F05CA"/>
    <w:rsid w:val="004F6211"/>
    <w:rsid w:val="004F76B3"/>
    <w:rsid w:val="00516A5B"/>
    <w:rsid w:val="0052010B"/>
    <w:rsid w:val="00524264"/>
    <w:rsid w:val="005276E3"/>
    <w:rsid w:val="00527B2E"/>
    <w:rsid w:val="00541328"/>
    <w:rsid w:val="0057166C"/>
    <w:rsid w:val="0057512F"/>
    <w:rsid w:val="00575DF1"/>
    <w:rsid w:val="00580E60"/>
    <w:rsid w:val="0059100E"/>
    <w:rsid w:val="00591185"/>
    <w:rsid w:val="00594A1E"/>
    <w:rsid w:val="005A24DA"/>
    <w:rsid w:val="005B7545"/>
    <w:rsid w:val="005D2B99"/>
    <w:rsid w:val="005F4C75"/>
    <w:rsid w:val="00604B4B"/>
    <w:rsid w:val="0061165A"/>
    <w:rsid w:val="00614771"/>
    <w:rsid w:val="006161CF"/>
    <w:rsid w:val="0063166E"/>
    <w:rsid w:val="00633914"/>
    <w:rsid w:val="00657BC0"/>
    <w:rsid w:val="00675BD2"/>
    <w:rsid w:val="00690298"/>
    <w:rsid w:val="0069139F"/>
    <w:rsid w:val="00695436"/>
    <w:rsid w:val="0069673B"/>
    <w:rsid w:val="006A1F31"/>
    <w:rsid w:val="006A2EB7"/>
    <w:rsid w:val="006A63D1"/>
    <w:rsid w:val="006B0522"/>
    <w:rsid w:val="006B5942"/>
    <w:rsid w:val="006B6792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46987"/>
    <w:rsid w:val="00755466"/>
    <w:rsid w:val="007555A3"/>
    <w:rsid w:val="00755B1A"/>
    <w:rsid w:val="0076162F"/>
    <w:rsid w:val="007638AA"/>
    <w:rsid w:val="00765376"/>
    <w:rsid w:val="007662AA"/>
    <w:rsid w:val="007745A5"/>
    <w:rsid w:val="0077681A"/>
    <w:rsid w:val="00781BBF"/>
    <w:rsid w:val="00782404"/>
    <w:rsid w:val="00783154"/>
    <w:rsid w:val="00793A4D"/>
    <w:rsid w:val="007946F9"/>
    <w:rsid w:val="007A3B21"/>
    <w:rsid w:val="007A53A3"/>
    <w:rsid w:val="007A6C22"/>
    <w:rsid w:val="007C1A06"/>
    <w:rsid w:val="007C6871"/>
    <w:rsid w:val="007D7FC9"/>
    <w:rsid w:val="007E4199"/>
    <w:rsid w:val="00804A25"/>
    <w:rsid w:val="0080658F"/>
    <w:rsid w:val="00807EA4"/>
    <w:rsid w:val="008141CE"/>
    <w:rsid w:val="00816223"/>
    <w:rsid w:val="008246B7"/>
    <w:rsid w:val="00824FA8"/>
    <w:rsid w:val="00835C67"/>
    <w:rsid w:val="00843DE1"/>
    <w:rsid w:val="00844BC1"/>
    <w:rsid w:val="00844D3D"/>
    <w:rsid w:val="00850308"/>
    <w:rsid w:val="00851452"/>
    <w:rsid w:val="00851E8F"/>
    <w:rsid w:val="008526E0"/>
    <w:rsid w:val="00854405"/>
    <w:rsid w:val="008559F6"/>
    <w:rsid w:val="0085779A"/>
    <w:rsid w:val="008614AF"/>
    <w:rsid w:val="00862F52"/>
    <w:rsid w:val="0087469C"/>
    <w:rsid w:val="0089123E"/>
    <w:rsid w:val="0089146B"/>
    <w:rsid w:val="008973C8"/>
    <w:rsid w:val="008A346E"/>
    <w:rsid w:val="008A4058"/>
    <w:rsid w:val="008A4144"/>
    <w:rsid w:val="008A616B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8F3897"/>
    <w:rsid w:val="00900ADE"/>
    <w:rsid w:val="00905F9B"/>
    <w:rsid w:val="00906EFD"/>
    <w:rsid w:val="00907FED"/>
    <w:rsid w:val="00911DC2"/>
    <w:rsid w:val="00916CBD"/>
    <w:rsid w:val="009315D3"/>
    <w:rsid w:val="00934060"/>
    <w:rsid w:val="00944FE7"/>
    <w:rsid w:val="00952955"/>
    <w:rsid w:val="00953524"/>
    <w:rsid w:val="0097203E"/>
    <w:rsid w:val="00982BD2"/>
    <w:rsid w:val="00991497"/>
    <w:rsid w:val="009948D1"/>
    <w:rsid w:val="009969C3"/>
    <w:rsid w:val="00997A6F"/>
    <w:rsid w:val="00997D36"/>
    <w:rsid w:val="009A4736"/>
    <w:rsid w:val="009A7EFB"/>
    <w:rsid w:val="009B09D6"/>
    <w:rsid w:val="009B4035"/>
    <w:rsid w:val="009B6A40"/>
    <w:rsid w:val="009B6AE1"/>
    <w:rsid w:val="009C28DB"/>
    <w:rsid w:val="009C2A56"/>
    <w:rsid w:val="009E681E"/>
    <w:rsid w:val="009F0C6F"/>
    <w:rsid w:val="009F4781"/>
    <w:rsid w:val="009F7191"/>
    <w:rsid w:val="00A10266"/>
    <w:rsid w:val="00A1754C"/>
    <w:rsid w:val="00A3022C"/>
    <w:rsid w:val="00A30CDC"/>
    <w:rsid w:val="00A33F59"/>
    <w:rsid w:val="00A347EC"/>
    <w:rsid w:val="00A56FA9"/>
    <w:rsid w:val="00A648F7"/>
    <w:rsid w:val="00A77762"/>
    <w:rsid w:val="00A77CBB"/>
    <w:rsid w:val="00A82F2C"/>
    <w:rsid w:val="00A83D44"/>
    <w:rsid w:val="00A859A9"/>
    <w:rsid w:val="00A86CB1"/>
    <w:rsid w:val="00A900F2"/>
    <w:rsid w:val="00AA7B04"/>
    <w:rsid w:val="00AB5EE6"/>
    <w:rsid w:val="00AC3374"/>
    <w:rsid w:val="00AD0605"/>
    <w:rsid w:val="00AD31D7"/>
    <w:rsid w:val="00AD7E1F"/>
    <w:rsid w:val="00AE0B9C"/>
    <w:rsid w:val="00AE25BE"/>
    <w:rsid w:val="00AE462F"/>
    <w:rsid w:val="00AE51C3"/>
    <w:rsid w:val="00AF0C2C"/>
    <w:rsid w:val="00AF5C1D"/>
    <w:rsid w:val="00AF614F"/>
    <w:rsid w:val="00AF64A9"/>
    <w:rsid w:val="00B003F5"/>
    <w:rsid w:val="00B01353"/>
    <w:rsid w:val="00B10621"/>
    <w:rsid w:val="00B12A97"/>
    <w:rsid w:val="00B16C5D"/>
    <w:rsid w:val="00B213E0"/>
    <w:rsid w:val="00B21622"/>
    <w:rsid w:val="00B244B7"/>
    <w:rsid w:val="00B268C0"/>
    <w:rsid w:val="00B47415"/>
    <w:rsid w:val="00B508FE"/>
    <w:rsid w:val="00B65A70"/>
    <w:rsid w:val="00B6769C"/>
    <w:rsid w:val="00B70A3C"/>
    <w:rsid w:val="00B71B2B"/>
    <w:rsid w:val="00B74DF3"/>
    <w:rsid w:val="00B76ABE"/>
    <w:rsid w:val="00B90573"/>
    <w:rsid w:val="00B91565"/>
    <w:rsid w:val="00B9402C"/>
    <w:rsid w:val="00B94A1A"/>
    <w:rsid w:val="00BA1067"/>
    <w:rsid w:val="00BA5994"/>
    <w:rsid w:val="00BB29B9"/>
    <w:rsid w:val="00BB611B"/>
    <w:rsid w:val="00BD0AAB"/>
    <w:rsid w:val="00BD1577"/>
    <w:rsid w:val="00BE005A"/>
    <w:rsid w:val="00BF2358"/>
    <w:rsid w:val="00C038FC"/>
    <w:rsid w:val="00C12EC3"/>
    <w:rsid w:val="00C307E9"/>
    <w:rsid w:val="00C326AF"/>
    <w:rsid w:val="00C3334E"/>
    <w:rsid w:val="00C37DE8"/>
    <w:rsid w:val="00C42BC4"/>
    <w:rsid w:val="00C46074"/>
    <w:rsid w:val="00C5216B"/>
    <w:rsid w:val="00C56802"/>
    <w:rsid w:val="00C67096"/>
    <w:rsid w:val="00C71BC6"/>
    <w:rsid w:val="00C73DE5"/>
    <w:rsid w:val="00C75886"/>
    <w:rsid w:val="00C83531"/>
    <w:rsid w:val="00C92599"/>
    <w:rsid w:val="00C9577F"/>
    <w:rsid w:val="00CA0EBB"/>
    <w:rsid w:val="00CB1190"/>
    <w:rsid w:val="00CB3755"/>
    <w:rsid w:val="00CC7321"/>
    <w:rsid w:val="00CD0176"/>
    <w:rsid w:val="00CD4A57"/>
    <w:rsid w:val="00CE1A4D"/>
    <w:rsid w:val="00CF3F5B"/>
    <w:rsid w:val="00CF761F"/>
    <w:rsid w:val="00D014CE"/>
    <w:rsid w:val="00D232C5"/>
    <w:rsid w:val="00D270A9"/>
    <w:rsid w:val="00D279FC"/>
    <w:rsid w:val="00D27AE3"/>
    <w:rsid w:val="00D407EF"/>
    <w:rsid w:val="00D458C1"/>
    <w:rsid w:val="00D45DF8"/>
    <w:rsid w:val="00D476F0"/>
    <w:rsid w:val="00D511FA"/>
    <w:rsid w:val="00D51EDE"/>
    <w:rsid w:val="00D52266"/>
    <w:rsid w:val="00D52A24"/>
    <w:rsid w:val="00D5433E"/>
    <w:rsid w:val="00D64F8B"/>
    <w:rsid w:val="00DB7010"/>
    <w:rsid w:val="00DD7600"/>
    <w:rsid w:val="00DD7E35"/>
    <w:rsid w:val="00DF0629"/>
    <w:rsid w:val="00DF3F5C"/>
    <w:rsid w:val="00E068C3"/>
    <w:rsid w:val="00E06F6A"/>
    <w:rsid w:val="00E070BC"/>
    <w:rsid w:val="00E173B6"/>
    <w:rsid w:val="00E245F4"/>
    <w:rsid w:val="00E35502"/>
    <w:rsid w:val="00E4199B"/>
    <w:rsid w:val="00E455E0"/>
    <w:rsid w:val="00E46036"/>
    <w:rsid w:val="00E50693"/>
    <w:rsid w:val="00E553B4"/>
    <w:rsid w:val="00E6476F"/>
    <w:rsid w:val="00E72314"/>
    <w:rsid w:val="00E77138"/>
    <w:rsid w:val="00E815D1"/>
    <w:rsid w:val="00E86E04"/>
    <w:rsid w:val="00E879A9"/>
    <w:rsid w:val="00E93881"/>
    <w:rsid w:val="00E97B26"/>
    <w:rsid w:val="00EA6396"/>
    <w:rsid w:val="00EA7368"/>
    <w:rsid w:val="00EB4B9B"/>
    <w:rsid w:val="00EB75E4"/>
    <w:rsid w:val="00EC7D1C"/>
    <w:rsid w:val="00ED41A8"/>
    <w:rsid w:val="00ED5BF7"/>
    <w:rsid w:val="00EE7768"/>
    <w:rsid w:val="00EF2F2D"/>
    <w:rsid w:val="00EF374B"/>
    <w:rsid w:val="00EF4A26"/>
    <w:rsid w:val="00EF6EC7"/>
    <w:rsid w:val="00F1579B"/>
    <w:rsid w:val="00F22A9F"/>
    <w:rsid w:val="00F2428E"/>
    <w:rsid w:val="00F2444F"/>
    <w:rsid w:val="00F56853"/>
    <w:rsid w:val="00F6656C"/>
    <w:rsid w:val="00F6729E"/>
    <w:rsid w:val="00F67C47"/>
    <w:rsid w:val="00F718C8"/>
    <w:rsid w:val="00F81B19"/>
    <w:rsid w:val="00F8377B"/>
    <w:rsid w:val="00F847F1"/>
    <w:rsid w:val="00F94D9F"/>
    <w:rsid w:val="00F97429"/>
    <w:rsid w:val="00FA2805"/>
    <w:rsid w:val="00FA3D5B"/>
    <w:rsid w:val="00FA7D91"/>
    <w:rsid w:val="00FB0657"/>
    <w:rsid w:val="00FB5D2D"/>
    <w:rsid w:val="00FD3548"/>
    <w:rsid w:val="00FD3671"/>
    <w:rsid w:val="00FD6BCD"/>
    <w:rsid w:val="00FE171B"/>
    <w:rsid w:val="00FE5C9A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a_cieslikows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gorzata_skoczylas-kouyoumdjian@carrefou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652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IT</dc:creator>
  <cp:keywords/>
  <dc:description/>
  <cp:lastModifiedBy>Install</cp:lastModifiedBy>
  <cp:revision>3</cp:revision>
  <cp:lastPrinted>2013-03-01T10:53:00Z</cp:lastPrinted>
  <dcterms:created xsi:type="dcterms:W3CDTF">2013-03-01T11:30:00Z</dcterms:created>
  <dcterms:modified xsi:type="dcterms:W3CDTF">2013-03-01T11:38:00Z</dcterms:modified>
</cp:coreProperties>
</file>