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62E" w:rsidRDefault="0014162E" w:rsidP="00C20E77">
      <w:pPr>
        <w:pStyle w:val="Akapitzlist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14162E" w:rsidRDefault="0014162E" w:rsidP="00C20E77">
      <w:pPr>
        <w:pStyle w:val="Akapitzlist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D726FF" w:rsidRPr="001B713C" w:rsidRDefault="00D726FF" w:rsidP="00D726FF">
      <w:pPr>
        <w:pStyle w:val="Akapitzlist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1B713C">
        <w:rPr>
          <w:rFonts w:ascii="Arial" w:hAnsi="Arial" w:cs="Arial"/>
          <w:b/>
          <w:sz w:val="18"/>
          <w:szCs w:val="18"/>
        </w:rPr>
        <w:t xml:space="preserve">Ruszył ogólnopolski program edukacyjny </w:t>
      </w:r>
      <w:r w:rsidRPr="001B713C">
        <w:rPr>
          <w:rFonts w:ascii="Arial" w:hAnsi="Arial" w:cs="Arial"/>
          <w:b/>
          <w:i/>
          <w:sz w:val="18"/>
          <w:szCs w:val="18"/>
        </w:rPr>
        <w:t>„ABC Zdrowego Żywienia”</w:t>
      </w:r>
    </w:p>
    <w:p w:rsidR="00D726FF" w:rsidRPr="001B713C" w:rsidRDefault="00D726FF" w:rsidP="00D726FF">
      <w:pPr>
        <w:pStyle w:val="Akapitzlist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18"/>
          <w:szCs w:val="18"/>
        </w:rPr>
      </w:pPr>
    </w:p>
    <w:p w:rsidR="00D726FF" w:rsidRPr="001B713C" w:rsidRDefault="00D726FF" w:rsidP="001B713C">
      <w:pPr>
        <w:pStyle w:val="Akapitzlist"/>
        <w:autoSpaceDE w:val="0"/>
        <w:autoSpaceDN w:val="0"/>
        <w:adjustRightInd w:val="0"/>
        <w:spacing w:after="0" w:line="360" w:lineRule="auto"/>
        <w:ind w:left="-709" w:right="-426"/>
        <w:jc w:val="both"/>
        <w:rPr>
          <w:rFonts w:ascii="Arial" w:hAnsi="Arial" w:cs="Arial"/>
          <w:b/>
          <w:sz w:val="18"/>
          <w:szCs w:val="18"/>
        </w:rPr>
      </w:pPr>
      <w:r w:rsidRPr="001B713C">
        <w:rPr>
          <w:rFonts w:ascii="Arial" w:hAnsi="Arial" w:cs="Arial"/>
          <w:b/>
          <w:sz w:val="18"/>
          <w:szCs w:val="18"/>
        </w:rPr>
        <w:t>Wydział Nauk o Żywieniu Człowieka i Konsumpcji Szkoły Głównej Gospodarstwa Wiejskiego w Warszawie i Carrefour Polska uruchomili projekt „</w:t>
      </w:r>
      <w:r w:rsidRPr="001B713C">
        <w:rPr>
          <w:rFonts w:ascii="Arial" w:hAnsi="Arial" w:cs="Arial"/>
          <w:b/>
          <w:i/>
          <w:sz w:val="18"/>
          <w:szCs w:val="18"/>
        </w:rPr>
        <w:t>ABC Zdrowego Żywienia</w:t>
      </w:r>
      <w:r w:rsidRPr="001B713C">
        <w:rPr>
          <w:rFonts w:ascii="Arial" w:hAnsi="Arial" w:cs="Arial"/>
          <w:b/>
          <w:sz w:val="18"/>
          <w:szCs w:val="18"/>
        </w:rPr>
        <w:t>” skierowany do dzieci i młodzieży oraz osób powyżej 65. roku życia. Celem projektu jest podniesienie świadomości żywieniowej, a w konsekwencji wyeliminowanie popełnianych błędów żywieniowych, poprzez zmianę nawyków żywieniowych w ww. grupach populacyjnych oraz ich rodzin. Uczestnicy programu edukacyjnego zrealizują cykl interaktywnych zajęć edukacyjnych – wykładów i warsztatów w ośmiu miastach Polski, podczas których nauczą się jak dokonywać racjonalnych wyborów żywieniowych, jak komponować i przygotowywać prawidłowe potrawy i posiłki, zwracając uwagę zarówno na ich wartość odżywczą, jak i bezpieczeństwo zdrowotne (zasady higieny). Ta inicjatywa edukacyjna jest elementem kampanii „Z miłości do Zdrowia” prowadzonej w Carrefour Polska.</w:t>
      </w:r>
    </w:p>
    <w:p w:rsidR="00D726FF" w:rsidRPr="001B713C" w:rsidRDefault="00D726FF" w:rsidP="00D726FF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  <w:b/>
          <w:sz w:val="18"/>
          <w:szCs w:val="18"/>
        </w:rPr>
      </w:pPr>
    </w:p>
    <w:p w:rsidR="00D726FF" w:rsidRPr="001B713C" w:rsidRDefault="00D726FF" w:rsidP="001B713C">
      <w:pPr>
        <w:pStyle w:val="Akapitzlist"/>
        <w:autoSpaceDE w:val="0"/>
        <w:autoSpaceDN w:val="0"/>
        <w:adjustRightInd w:val="0"/>
        <w:spacing w:after="0" w:line="360" w:lineRule="auto"/>
        <w:ind w:left="-709" w:right="-426"/>
        <w:jc w:val="both"/>
        <w:rPr>
          <w:rFonts w:ascii="Arial" w:hAnsi="Arial" w:cs="Arial"/>
          <w:sz w:val="18"/>
          <w:szCs w:val="18"/>
        </w:rPr>
      </w:pPr>
      <w:r w:rsidRPr="001B713C">
        <w:rPr>
          <w:rFonts w:ascii="Arial" w:hAnsi="Arial" w:cs="Arial"/>
          <w:sz w:val="18"/>
          <w:szCs w:val="18"/>
        </w:rPr>
        <w:t>Brak świadomości na temat prawidłowego odżywiania jest poważnym problemem społecznym w Polsce. Skutkiem nadmiernej konsumpcji jest powszechne występowanie nadwagi i otyłości we wszystkich grupach populacji. Badania wykazują, że ok. 25% chłopców i ok. 18% dziewcząt poniżej 15. roku życia w Polsce ma nadwagę. Liczba młodzieży oraz osób dorosłych z nadwagą i otyłością w Polsce rośnie szybciej niż w innych krajach. Stąd konieczne jest prowadzenie działań edukacyjnych z wykorzystaniem różnych metod i środków oraz oceny zwyczajów żywieniowych, celem  ograniczenia tych niekorzystnych zjawisk.</w:t>
      </w:r>
    </w:p>
    <w:p w:rsidR="00D726FF" w:rsidRPr="001B713C" w:rsidRDefault="00D726FF" w:rsidP="00D726FF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  <w:b/>
          <w:sz w:val="18"/>
          <w:szCs w:val="18"/>
        </w:rPr>
      </w:pPr>
    </w:p>
    <w:p w:rsidR="00D726FF" w:rsidRPr="001B713C" w:rsidRDefault="00D726FF" w:rsidP="001B713C">
      <w:pPr>
        <w:pStyle w:val="Akapitzlist"/>
        <w:autoSpaceDE w:val="0"/>
        <w:autoSpaceDN w:val="0"/>
        <w:adjustRightInd w:val="0"/>
        <w:spacing w:after="0" w:line="360" w:lineRule="auto"/>
        <w:ind w:left="-709" w:right="-426"/>
        <w:jc w:val="both"/>
        <w:rPr>
          <w:rFonts w:ascii="Arial" w:hAnsi="Arial" w:cs="Arial"/>
          <w:sz w:val="18"/>
          <w:szCs w:val="18"/>
        </w:rPr>
      </w:pPr>
      <w:r w:rsidRPr="001B713C">
        <w:rPr>
          <w:rFonts w:ascii="Arial" w:hAnsi="Arial" w:cs="Arial"/>
          <w:sz w:val="18"/>
          <w:szCs w:val="18"/>
        </w:rPr>
        <w:t>Program „</w:t>
      </w:r>
      <w:r w:rsidRPr="001B713C">
        <w:rPr>
          <w:rFonts w:ascii="Arial" w:hAnsi="Arial" w:cs="Arial"/>
          <w:i/>
          <w:sz w:val="18"/>
          <w:szCs w:val="18"/>
        </w:rPr>
        <w:t>ABC Zdrowego Żywienia</w:t>
      </w:r>
      <w:r w:rsidRPr="001B713C">
        <w:rPr>
          <w:rFonts w:ascii="Arial" w:hAnsi="Arial" w:cs="Arial"/>
          <w:sz w:val="18"/>
          <w:szCs w:val="18"/>
        </w:rPr>
        <w:t xml:space="preserve">” przygotowany przez Wydział Nauk o Żywieniu Człowieka i Konsumpcji SGGW, finansowany jest ze środków Fundacji Carrefour. Organizacja przeznaczyła na ten cel grant w wysokości 135 874 euro. Zajęcia edukacyjne w ramach programu odbędą się w Krakowie, Lublinie, Olsztynie, Poznaniu, Przasnyszu, Trójmieście, Warszawie i we Wrocławiu. Poprowadzą je eksperci z zakresu żywienia człowieka i żywności z siedmiu polskich ośrodków naukowych. </w:t>
      </w:r>
    </w:p>
    <w:p w:rsidR="00D726FF" w:rsidRPr="001B713C" w:rsidRDefault="00D726FF" w:rsidP="00D726FF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  <w:sz w:val="18"/>
          <w:szCs w:val="18"/>
        </w:rPr>
      </w:pPr>
    </w:p>
    <w:p w:rsidR="00D726FF" w:rsidRPr="001B713C" w:rsidRDefault="00D726FF" w:rsidP="001B713C">
      <w:pPr>
        <w:pStyle w:val="Akapitzlist"/>
        <w:autoSpaceDE w:val="0"/>
        <w:autoSpaceDN w:val="0"/>
        <w:adjustRightInd w:val="0"/>
        <w:spacing w:after="0" w:line="360" w:lineRule="auto"/>
        <w:ind w:left="-709" w:right="-426"/>
        <w:jc w:val="both"/>
        <w:rPr>
          <w:rFonts w:ascii="Arial" w:hAnsi="Arial" w:cs="Arial"/>
          <w:sz w:val="18"/>
          <w:szCs w:val="18"/>
        </w:rPr>
      </w:pPr>
      <w:r w:rsidRPr="001B713C">
        <w:rPr>
          <w:rFonts w:ascii="Arial" w:hAnsi="Arial" w:cs="Arial"/>
          <w:sz w:val="18"/>
          <w:szCs w:val="18"/>
        </w:rPr>
        <w:t>Wśród ekspertów programu „</w:t>
      </w:r>
      <w:r w:rsidRPr="001B713C">
        <w:rPr>
          <w:rFonts w:ascii="Arial" w:hAnsi="Arial" w:cs="Arial"/>
          <w:i/>
          <w:sz w:val="18"/>
          <w:szCs w:val="18"/>
        </w:rPr>
        <w:t>ABC Zdrowego Żywienia</w:t>
      </w:r>
      <w:r w:rsidRPr="001B713C">
        <w:rPr>
          <w:rFonts w:ascii="Arial" w:hAnsi="Arial" w:cs="Arial"/>
          <w:sz w:val="18"/>
          <w:szCs w:val="18"/>
        </w:rPr>
        <w:t xml:space="preserve">” znajdują się specjaliści ze Szkoły Głównej Gospodarstwa Wiejskiego, Uniwersytetu Rolniczego w Krakowie, Uniwersytetu Przyrodniczego w Poznaniu, Uniwersytetu Warmińsko-Mazurskiego w Olsztynie, Uniwersytetu Przyrodniczego we Wrocławiu, a także z Akademii Morskiej w Gdyni i Uniwersytetu Przyrodniczego w Lublinie. </w:t>
      </w:r>
    </w:p>
    <w:p w:rsidR="00D726FF" w:rsidRPr="001B713C" w:rsidRDefault="00D726FF" w:rsidP="00D726FF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  <w:sz w:val="18"/>
          <w:szCs w:val="18"/>
        </w:rPr>
      </w:pPr>
    </w:p>
    <w:p w:rsidR="00D726FF" w:rsidRPr="001B713C" w:rsidRDefault="00D726FF" w:rsidP="001B713C">
      <w:pPr>
        <w:pStyle w:val="Akapitzlist"/>
        <w:autoSpaceDE w:val="0"/>
        <w:autoSpaceDN w:val="0"/>
        <w:adjustRightInd w:val="0"/>
        <w:spacing w:after="0" w:line="360" w:lineRule="auto"/>
        <w:ind w:left="-709" w:right="-426"/>
        <w:jc w:val="both"/>
        <w:rPr>
          <w:rFonts w:ascii="Arial" w:hAnsi="Arial" w:cs="Arial"/>
          <w:i/>
          <w:sz w:val="18"/>
          <w:szCs w:val="18"/>
        </w:rPr>
      </w:pPr>
      <w:r w:rsidRPr="001B713C">
        <w:rPr>
          <w:rFonts w:ascii="Arial" w:hAnsi="Arial" w:cs="Arial"/>
          <w:i/>
          <w:sz w:val="18"/>
          <w:szCs w:val="18"/>
        </w:rPr>
        <w:t xml:space="preserve">Program „ABC Zdrowego Żywienia” opracowany został w odpowiedzi na zwiększone występowanie chorób </w:t>
      </w:r>
      <w:proofErr w:type="spellStart"/>
      <w:r w:rsidRPr="001B713C">
        <w:rPr>
          <w:rFonts w:ascii="Arial" w:hAnsi="Arial" w:cs="Arial"/>
          <w:i/>
          <w:sz w:val="18"/>
          <w:szCs w:val="18"/>
        </w:rPr>
        <w:t>dietozależnych</w:t>
      </w:r>
      <w:proofErr w:type="spellEnd"/>
      <w:r w:rsidRPr="001B713C">
        <w:rPr>
          <w:rFonts w:ascii="Arial" w:hAnsi="Arial" w:cs="Arial"/>
          <w:i/>
          <w:sz w:val="18"/>
          <w:szCs w:val="18"/>
        </w:rPr>
        <w:t xml:space="preserve"> i ogólną niską świadomość żywieniową, zwłaszcza wśród dzieci i młodzieży oraz wśród osób starszych w Polsce. Zajęcia edukacyjne w ramach projektu przyczynią się do trwałej zmiany ich stylu życia, w szczególności nawyków żywieniowych, co w konsekwencji pozwoli ograniczyć skalę nadwagi i otyłości oraz innych chorób </w:t>
      </w:r>
      <w:proofErr w:type="spellStart"/>
      <w:r w:rsidRPr="001B713C">
        <w:rPr>
          <w:rFonts w:ascii="Arial" w:hAnsi="Arial" w:cs="Arial"/>
          <w:i/>
          <w:sz w:val="18"/>
          <w:szCs w:val="18"/>
        </w:rPr>
        <w:t>dietozależnych</w:t>
      </w:r>
      <w:proofErr w:type="spellEnd"/>
      <w:r w:rsidRPr="001B713C">
        <w:rPr>
          <w:rFonts w:ascii="Arial" w:hAnsi="Arial" w:cs="Arial"/>
          <w:i/>
          <w:sz w:val="18"/>
          <w:szCs w:val="18"/>
        </w:rPr>
        <w:t xml:space="preserve">, a także zapewnić lepszą jakość życia – </w:t>
      </w:r>
      <w:r w:rsidRPr="001B713C">
        <w:rPr>
          <w:rFonts w:ascii="Arial" w:hAnsi="Arial" w:cs="Arial"/>
          <w:sz w:val="18"/>
          <w:szCs w:val="18"/>
        </w:rPr>
        <w:t>mówi prof. dr hab. Krystyna Gutkowska, Dziekan Wydziału Nauk o Żywieniu Człowieka i Konsumpcji SGGW, koordynator projektu „ABC Zdrowego Żywienia”.</w:t>
      </w:r>
    </w:p>
    <w:p w:rsidR="00D726FF" w:rsidRPr="001B713C" w:rsidRDefault="00D726FF" w:rsidP="00D726FF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  <w:sz w:val="18"/>
          <w:szCs w:val="18"/>
        </w:rPr>
      </w:pPr>
    </w:p>
    <w:p w:rsidR="00D726FF" w:rsidRPr="001B713C" w:rsidRDefault="00D726FF" w:rsidP="001B713C">
      <w:pPr>
        <w:pStyle w:val="Akapitzlist"/>
        <w:autoSpaceDE w:val="0"/>
        <w:autoSpaceDN w:val="0"/>
        <w:adjustRightInd w:val="0"/>
        <w:spacing w:after="0" w:line="360" w:lineRule="auto"/>
        <w:ind w:left="-709" w:right="-426"/>
        <w:jc w:val="both"/>
        <w:rPr>
          <w:rFonts w:ascii="Arial" w:hAnsi="Arial" w:cs="Arial"/>
          <w:sz w:val="18"/>
          <w:szCs w:val="18"/>
        </w:rPr>
      </w:pPr>
      <w:r w:rsidRPr="001B713C">
        <w:rPr>
          <w:rFonts w:ascii="Arial" w:hAnsi="Arial" w:cs="Arial"/>
          <w:sz w:val="18"/>
          <w:szCs w:val="18"/>
        </w:rPr>
        <w:t>W zajęciach edukacyjnych w ramach programu „</w:t>
      </w:r>
      <w:r w:rsidRPr="001B713C">
        <w:rPr>
          <w:rFonts w:ascii="Arial" w:hAnsi="Arial" w:cs="Arial"/>
          <w:i/>
          <w:sz w:val="18"/>
          <w:szCs w:val="18"/>
        </w:rPr>
        <w:t>ABC Zdrowego Żywienia</w:t>
      </w:r>
      <w:r w:rsidRPr="001B713C">
        <w:rPr>
          <w:rFonts w:ascii="Arial" w:hAnsi="Arial" w:cs="Arial"/>
          <w:sz w:val="18"/>
          <w:szCs w:val="18"/>
        </w:rPr>
        <w:t xml:space="preserve">” weźmie udział blisko 800 osób. W wykładach i warsztatach, które rozpoczną się na przełomie maja i czerwca 2015 roku udział wezmą dzieci i młodzież w wieku 7-14 lat. Jesienią 2015 roku podobny cykl zajęć przejdą osoby w wieku 65+. Realizatorom projektu zależy również na dotarciu do osób ze środowisk o trudnej sytuacji społeczno-ekonomicznej. </w:t>
      </w:r>
    </w:p>
    <w:p w:rsidR="00D726FF" w:rsidRPr="001B713C" w:rsidRDefault="00D726FF" w:rsidP="00D726FF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  <w:sz w:val="18"/>
          <w:szCs w:val="18"/>
        </w:rPr>
      </w:pPr>
    </w:p>
    <w:p w:rsidR="00D726FF" w:rsidRPr="001B713C" w:rsidRDefault="00D726FF" w:rsidP="001B713C">
      <w:pPr>
        <w:pStyle w:val="Akapitzlist"/>
        <w:autoSpaceDE w:val="0"/>
        <w:autoSpaceDN w:val="0"/>
        <w:adjustRightInd w:val="0"/>
        <w:spacing w:after="0" w:line="360" w:lineRule="auto"/>
        <w:ind w:left="-709" w:right="-426"/>
        <w:jc w:val="both"/>
        <w:rPr>
          <w:rFonts w:ascii="Arial" w:hAnsi="Arial" w:cs="Arial"/>
          <w:sz w:val="18"/>
          <w:szCs w:val="18"/>
        </w:rPr>
      </w:pPr>
      <w:r w:rsidRPr="001B713C">
        <w:rPr>
          <w:rFonts w:ascii="Arial" w:hAnsi="Arial" w:cs="Arial"/>
          <w:sz w:val="18"/>
          <w:szCs w:val="18"/>
        </w:rPr>
        <w:t>Zajęcia zaplanowane są w taki sposób, aby ich uczestnicy mogli jak najpełniej skorzystać ze zdobytej wiedzy. Będą zgłębiać tajniki zdrowego odżywiania w ramach pięciu bloków tematycznych. Pierwszy z nich odpowie na pytania, jak jeść zdrowo, smacznie i tanio, drugi blok dotyczyć będzie wpływu żywienia na rozwój fizyczny i umysłowy oraz na zdrowie, trzeci blok wyjaśni kwestie bezpieczeństwa żywności i mikroorganizmów obecnych w żywności. W ramach czwartego bloku uczestnicy poznają rolę zmysłów w wyborze produktów spożywczych i nauczą się czytać etykiety produktów. Ostatni blok – kulinarny, będzie okazją do poznania przepisów na zdrowe, smaczne i tanie potrawy i posiłki, które następnie uczestnicy samodzielnie przygotują.</w:t>
      </w:r>
    </w:p>
    <w:p w:rsidR="00D726FF" w:rsidRPr="001B713C" w:rsidRDefault="00D726FF" w:rsidP="00D726FF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  <w:sz w:val="18"/>
          <w:szCs w:val="18"/>
        </w:rPr>
      </w:pPr>
    </w:p>
    <w:p w:rsidR="00D726FF" w:rsidRPr="001B713C" w:rsidRDefault="00D726FF" w:rsidP="001B713C">
      <w:pPr>
        <w:pStyle w:val="Akapitzlist"/>
        <w:autoSpaceDE w:val="0"/>
        <w:autoSpaceDN w:val="0"/>
        <w:adjustRightInd w:val="0"/>
        <w:spacing w:after="0" w:line="360" w:lineRule="auto"/>
        <w:ind w:left="-709" w:right="-426"/>
        <w:jc w:val="both"/>
        <w:rPr>
          <w:rFonts w:ascii="Arial" w:hAnsi="Arial" w:cs="Arial"/>
          <w:sz w:val="18"/>
          <w:szCs w:val="18"/>
        </w:rPr>
      </w:pPr>
      <w:r w:rsidRPr="001B713C">
        <w:rPr>
          <w:rFonts w:ascii="Arial" w:hAnsi="Arial" w:cs="Arial"/>
          <w:sz w:val="18"/>
          <w:szCs w:val="18"/>
        </w:rPr>
        <w:t>Produkty do przygotowania potraw w czasie warsztatów kulinarnych dostarczą hipermarkety Carrefour. Będą to m.in. produkty „</w:t>
      </w:r>
      <w:r w:rsidRPr="001B713C">
        <w:rPr>
          <w:rFonts w:ascii="Arial" w:hAnsi="Arial" w:cs="Arial"/>
          <w:i/>
          <w:sz w:val="18"/>
          <w:szCs w:val="18"/>
        </w:rPr>
        <w:t>Jakość z Natury Carrefour</w:t>
      </w:r>
      <w:r w:rsidRPr="001B713C">
        <w:rPr>
          <w:rFonts w:ascii="Arial" w:hAnsi="Arial" w:cs="Arial"/>
          <w:sz w:val="18"/>
          <w:szCs w:val="18"/>
        </w:rPr>
        <w:t>”, tworzone we współpracy z polskimi dostawcami, które są identyfikowalne na każdym etapie produkcji, „od pola do talerza”.</w:t>
      </w:r>
    </w:p>
    <w:p w:rsidR="00D726FF" w:rsidRPr="001B713C" w:rsidRDefault="00D726FF" w:rsidP="00D726FF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  <w:sz w:val="18"/>
          <w:szCs w:val="18"/>
        </w:rPr>
      </w:pPr>
    </w:p>
    <w:p w:rsidR="00D726FF" w:rsidRPr="001B713C" w:rsidRDefault="00D726FF" w:rsidP="001B713C">
      <w:pPr>
        <w:pStyle w:val="Akapitzlist"/>
        <w:autoSpaceDE w:val="0"/>
        <w:autoSpaceDN w:val="0"/>
        <w:adjustRightInd w:val="0"/>
        <w:spacing w:after="0" w:line="360" w:lineRule="auto"/>
        <w:ind w:left="-709" w:right="-426"/>
        <w:jc w:val="both"/>
        <w:rPr>
          <w:rFonts w:ascii="Arial" w:hAnsi="Arial" w:cs="Arial"/>
          <w:sz w:val="18"/>
          <w:szCs w:val="18"/>
        </w:rPr>
      </w:pPr>
      <w:r w:rsidRPr="001B713C">
        <w:rPr>
          <w:rFonts w:ascii="Arial" w:hAnsi="Arial" w:cs="Arial"/>
          <w:i/>
          <w:sz w:val="18"/>
          <w:szCs w:val="18"/>
        </w:rPr>
        <w:t>„ABC Zdrowego Żywienia” to projekt będący realizacją polityki biznesu odpowiedzialnego społecznie w Carrefour Polska. Od wielu lat za pośrednictwem Fundacji Carrefour wspieramy wartościowe projekty i inicjatywy ukierunkowane na edukację w zakresie żywności i żywienia. Dlatego też zaangażowaliśmy się w realizację inicjatywy edukacyjnej, opracowanej przez SGGW, dedykowanej dzieciom i młodzieży oraz osobom starszym. Od 2014 roku prowadzimy w Carrefour Polska kampanię „Z miłości do Zdrowia”, w ramach której pomagamy naszym klientom i pracownikom we wdrożeniu zdrowego stylu życia, wspieramy też ogólnopolskie imprezy sportowe. Działania w projekcie „ABC Zdrowego Żywienia” wpisują się w tę kampanię</w:t>
      </w:r>
      <w:r w:rsidRPr="001B713C">
        <w:rPr>
          <w:rFonts w:ascii="Arial" w:hAnsi="Arial" w:cs="Arial"/>
          <w:sz w:val="18"/>
          <w:szCs w:val="18"/>
        </w:rPr>
        <w:t xml:space="preserve"> – mówi Guillaume de </w:t>
      </w:r>
      <w:proofErr w:type="spellStart"/>
      <w:r w:rsidRPr="001B713C">
        <w:rPr>
          <w:rFonts w:ascii="Arial" w:hAnsi="Arial" w:cs="Arial"/>
          <w:sz w:val="18"/>
          <w:szCs w:val="18"/>
        </w:rPr>
        <w:t>Colonges</w:t>
      </w:r>
      <w:proofErr w:type="spellEnd"/>
      <w:r w:rsidRPr="001B713C">
        <w:rPr>
          <w:rFonts w:ascii="Arial" w:hAnsi="Arial" w:cs="Arial"/>
          <w:sz w:val="18"/>
          <w:szCs w:val="18"/>
        </w:rPr>
        <w:t>, Prezes Carrefour Polska.</w:t>
      </w:r>
    </w:p>
    <w:p w:rsidR="00D726FF" w:rsidRPr="001B713C" w:rsidRDefault="00D726FF" w:rsidP="00D726FF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  <w:sz w:val="18"/>
          <w:szCs w:val="18"/>
        </w:rPr>
      </w:pPr>
    </w:p>
    <w:p w:rsidR="00D726FF" w:rsidRPr="001B713C" w:rsidRDefault="00D726FF" w:rsidP="001B713C">
      <w:pPr>
        <w:pStyle w:val="Akapitzlist"/>
        <w:autoSpaceDE w:val="0"/>
        <w:autoSpaceDN w:val="0"/>
        <w:adjustRightInd w:val="0"/>
        <w:spacing w:after="0" w:line="360" w:lineRule="auto"/>
        <w:ind w:left="-709" w:right="-426"/>
        <w:jc w:val="both"/>
        <w:rPr>
          <w:rFonts w:ascii="Arial" w:hAnsi="Arial" w:cs="Arial"/>
          <w:sz w:val="18"/>
          <w:szCs w:val="18"/>
        </w:rPr>
      </w:pPr>
      <w:r w:rsidRPr="001B713C">
        <w:rPr>
          <w:rFonts w:ascii="Arial" w:hAnsi="Arial" w:cs="Arial"/>
          <w:sz w:val="18"/>
          <w:szCs w:val="18"/>
        </w:rPr>
        <w:t>Wykłady i warsztaty edukacyjne w 8 miastach Polski to jeden z filarów projektu „</w:t>
      </w:r>
      <w:r w:rsidRPr="001B713C">
        <w:rPr>
          <w:rFonts w:ascii="Arial" w:hAnsi="Arial" w:cs="Arial"/>
          <w:i/>
          <w:sz w:val="18"/>
          <w:szCs w:val="18"/>
        </w:rPr>
        <w:t>ABC Zdrowego Żywienia</w:t>
      </w:r>
      <w:r w:rsidRPr="001B713C">
        <w:rPr>
          <w:rFonts w:ascii="Arial" w:hAnsi="Arial" w:cs="Arial"/>
          <w:sz w:val="18"/>
          <w:szCs w:val="18"/>
        </w:rPr>
        <w:t xml:space="preserve">”. Drugim z nich jest opracowanie platformy </w:t>
      </w:r>
      <w:proofErr w:type="spellStart"/>
      <w:r w:rsidRPr="001B713C">
        <w:rPr>
          <w:rFonts w:ascii="Arial" w:hAnsi="Arial" w:cs="Arial"/>
          <w:sz w:val="18"/>
          <w:szCs w:val="18"/>
        </w:rPr>
        <w:t>e-learningowej</w:t>
      </w:r>
      <w:proofErr w:type="spellEnd"/>
      <w:r w:rsidRPr="001B713C">
        <w:rPr>
          <w:rFonts w:ascii="Arial" w:hAnsi="Arial" w:cs="Arial"/>
          <w:sz w:val="18"/>
          <w:szCs w:val="18"/>
        </w:rPr>
        <w:t xml:space="preserve"> oraz materiałów edukacyjnych dostępnych </w:t>
      </w:r>
      <w:proofErr w:type="spellStart"/>
      <w:r w:rsidRPr="001B713C">
        <w:rPr>
          <w:rFonts w:ascii="Arial" w:hAnsi="Arial" w:cs="Arial"/>
          <w:sz w:val="18"/>
          <w:szCs w:val="18"/>
        </w:rPr>
        <w:t>on-line</w:t>
      </w:r>
      <w:proofErr w:type="spellEnd"/>
      <w:r w:rsidRPr="001B713C">
        <w:rPr>
          <w:rFonts w:ascii="Arial" w:hAnsi="Arial" w:cs="Arial"/>
          <w:sz w:val="18"/>
          <w:szCs w:val="18"/>
        </w:rPr>
        <w:t xml:space="preserve"> na stronie projektu – www.abczywienia.pl, z których będą mogli korzystać wszyscy zainteresowani zbilansowaną dietą czy też osoby o zdiagnozowanych chorobach </w:t>
      </w:r>
      <w:proofErr w:type="spellStart"/>
      <w:r w:rsidRPr="001B713C">
        <w:rPr>
          <w:rFonts w:ascii="Arial" w:hAnsi="Arial" w:cs="Arial"/>
          <w:sz w:val="18"/>
          <w:szCs w:val="18"/>
        </w:rPr>
        <w:t>dietozależnych</w:t>
      </w:r>
      <w:proofErr w:type="spellEnd"/>
      <w:r w:rsidRPr="001B713C">
        <w:rPr>
          <w:rFonts w:ascii="Arial" w:hAnsi="Arial" w:cs="Arial"/>
          <w:sz w:val="18"/>
          <w:szCs w:val="18"/>
        </w:rPr>
        <w:t>.</w:t>
      </w:r>
    </w:p>
    <w:p w:rsidR="00A030D7" w:rsidRDefault="00A030D7" w:rsidP="00D726FF">
      <w:pPr>
        <w:spacing w:after="120" w:line="360" w:lineRule="auto"/>
        <w:jc w:val="both"/>
        <w:rPr>
          <w:rFonts w:cstheme="minorHAnsi"/>
          <w:b/>
          <w:sz w:val="16"/>
          <w:szCs w:val="16"/>
        </w:rPr>
      </w:pPr>
    </w:p>
    <w:p w:rsidR="00D726FF" w:rsidRPr="00A030D7" w:rsidRDefault="00D726FF" w:rsidP="001B713C">
      <w:pPr>
        <w:spacing w:after="120" w:line="360" w:lineRule="auto"/>
        <w:ind w:left="-709"/>
        <w:jc w:val="both"/>
        <w:rPr>
          <w:rFonts w:cstheme="minorHAnsi"/>
          <w:b/>
          <w:sz w:val="16"/>
          <w:szCs w:val="16"/>
        </w:rPr>
      </w:pPr>
      <w:r w:rsidRPr="00A030D7">
        <w:rPr>
          <w:rFonts w:cstheme="minorHAnsi"/>
          <w:b/>
          <w:sz w:val="16"/>
          <w:szCs w:val="16"/>
        </w:rPr>
        <w:t>Wydział Nauk o Żywieniu Człowieka i Konsumpcji</w:t>
      </w:r>
    </w:p>
    <w:p w:rsidR="00A030D7" w:rsidRPr="00A030D7" w:rsidRDefault="00D726FF" w:rsidP="001B713C">
      <w:pPr>
        <w:spacing w:line="240" w:lineRule="auto"/>
        <w:ind w:left="-708" w:right="-426" w:hanging="1"/>
        <w:jc w:val="both"/>
        <w:rPr>
          <w:rStyle w:val="Pogrubienie"/>
          <w:rFonts w:cstheme="minorHAnsi"/>
          <w:b w:val="0"/>
          <w:bCs w:val="0"/>
          <w:sz w:val="16"/>
          <w:szCs w:val="16"/>
        </w:rPr>
      </w:pPr>
      <w:r w:rsidRPr="00A030D7">
        <w:rPr>
          <w:rFonts w:cstheme="minorHAnsi"/>
          <w:sz w:val="16"/>
          <w:szCs w:val="16"/>
        </w:rPr>
        <w:t xml:space="preserve">Wydział Nauk o Żywieniu Człowieka i Konsumpcji powstał w 1977r., jako pierwsza w Polsce i w Europie środkowo-wschodniej placówka akademicka w zakresie nauki o żywieniu człowieka. Profil dydaktyczny, w tym edukacyjny oraz badania naukowe Wydziału koncentrują się na żywieniowych uwarunkowaniach zdrowia i jakości życia w wybranych </w:t>
      </w:r>
      <w:proofErr w:type="spellStart"/>
      <w:r w:rsidRPr="00A030D7">
        <w:rPr>
          <w:rFonts w:cstheme="minorHAnsi"/>
          <w:sz w:val="16"/>
          <w:szCs w:val="16"/>
        </w:rPr>
        <w:t>subpopulacjach</w:t>
      </w:r>
      <w:proofErr w:type="spellEnd"/>
      <w:r w:rsidRPr="00A030D7">
        <w:rPr>
          <w:rFonts w:cstheme="minorHAnsi"/>
          <w:sz w:val="16"/>
          <w:szCs w:val="16"/>
        </w:rPr>
        <w:t>; optymalizacji postępowania dietetycznego w profilaktyce i terapii różnych schorzeń; rozwiązaniach techniczno-technologicznych sprzyjających innowacyjności i konkurencyjności producentów żywności; kształtowaniu jakości sensorycznej, wartości odżywczej oraz bezpieczeństwa zdrowotnego żywności, a także ochronie i edukacji konsumentów na rynku żywności oraz szeroko pojętej edukacji żywieniowej skierowanej do różnych grup populacyjnych.</w:t>
      </w:r>
    </w:p>
    <w:p w:rsidR="00D726FF" w:rsidRPr="00A030D7" w:rsidRDefault="00D726FF" w:rsidP="001B713C">
      <w:pPr>
        <w:spacing w:line="360" w:lineRule="auto"/>
        <w:ind w:left="-709"/>
        <w:jc w:val="both"/>
        <w:rPr>
          <w:sz w:val="16"/>
          <w:szCs w:val="16"/>
        </w:rPr>
      </w:pPr>
      <w:r w:rsidRPr="00A030D7">
        <w:rPr>
          <w:rStyle w:val="Pogrubienie"/>
          <w:sz w:val="16"/>
          <w:szCs w:val="16"/>
        </w:rPr>
        <w:t xml:space="preserve">Grupa Carrefour </w:t>
      </w:r>
    </w:p>
    <w:p w:rsidR="00D726FF" w:rsidRPr="00A030D7" w:rsidRDefault="00D726FF" w:rsidP="001B713C">
      <w:pPr>
        <w:pStyle w:val="NormalnyWeb"/>
        <w:pBdr>
          <w:top w:val="single" w:sz="4" w:space="1" w:color="auto"/>
          <w:bottom w:val="single" w:sz="4" w:space="1" w:color="auto"/>
        </w:pBdr>
        <w:spacing w:before="0" w:beforeAutospacing="0" w:after="0" w:afterAutospacing="0"/>
        <w:ind w:left="-709" w:right="-426"/>
        <w:jc w:val="both"/>
        <w:rPr>
          <w:rFonts w:ascii="Calibri" w:hAnsi="Calibri"/>
          <w:sz w:val="16"/>
          <w:szCs w:val="16"/>
        </w:rPr>
      </w:pPr>
      <w:r w:rsidRPr="00A030D7">
        <w:rPr>
          <w:rFonts w:ascii="Calibri" w:hAnsi="Calibri"/>
          <w:sz w:val="16"/>
          <w:szCs w:val="16"/>
        </w:rPr>
        <w:t>Obecna w 34 krajach jest jednym z największych detalistów na świecie oraz liderem wielkiej dystrybucji w Europie. W ponad 10.100 sklepach zatrudnia 365 000 pracowników. W 2013 obroty Grupy wyniosły 100,2 mld euro. Grupa Carrefour oferująca różnorodność formatów handlowych, kanałów dystrybucji oraz działająca na wielu rynkach jest partnerem w codziennym życiu 10 milionów klient</w:t>
      </w:r>
      <w:bookmarkStart w:id="0" w:name="_GoBack"/>
      <w:bookmarkEnd w:id="0"/>
      <w:r w:rsidRPr="00A030D7">
        <w:rPr>
          <w:rFonts w:ascii="Calibri" w:hAnsi="Calibri"/>
          <w:sz w:val="16"/>
          <w:szCs w:val="16"/>
        </w:rPr>
        <w:t>ów, którzy każdego dnia odwiedzają sklepy Carrefour na całym świecie, mając dostęp do szerokiej gamy produktów i usług w najlepszej cenie.</w:t>
      </w:r>
    </w:p>
    <w:p w:rsidR="00D726FF" w:rsidRPr="00A030D7" w:rsidRDefault="00D726FF" w:rsidP="001B713C">
      <w:pPr>
        <w:pStyle w:val="NormalnyWeb"/>
        <w:pBdr>
          <w:top w:val="single" w:sz="4" w:space="1" w:color="auto"/>
          <w:bottom w:val="single" w:sz="4" w:space="1" w:color="auto"/>
        </w:pBdr>
        <w:spacing w:before="0" w:beforeAutospacing="0" w:after="0" w:afterAutospacing="0"/>
        <w:ind w:left="-709"/>
        <w:jc w:val="both"/>
        <w:rPr>
          <w:rFonts w:ascii="Calibri" w:hAnsi="Calibri"/>
          <w:sz w:val="16"/>
          <w:szCs w:val="16"/>
        </w:rPr>
      </w:pPr>
    </w:p>
    <w:p w:rsidR="00D726FF" w:rsidRPr="00A030D7" w:rsidRDefault="00D726FF" w:rsidP="001B713C">
      <w:pPr>
        <w:pStyle w:val="NormalnyWeb"/>
        <w:pBdr>
          <w:top w:val="single" w:sz="4" w:space="1" w:color="auto"/>
          <w:bottom w:val="single" w:sz="4" w:space="1" w:color="auto"/>
        </w:pBdr>
        <w:spacing w:before="0" w:beforeAutospacing="0" w:after="0" w:afterAutospacing="0"/>
        <w:ind w:left="-709"/>
        <w:jc w:val="both"/>
        <w:rPr>
          <w:rFonts w:ascii="Calibri" w:hAnsi="Calibri"/>
          <w:sz w:val="16"/>
          <w:szCs w:val="16"/>
        </w:rPr>
      </w:pPr>
      <w:r w:rsidRPr="00A030D7">
        <w:rPr>
          <w:rStyle w:val="Pogrubienie"/>
          <w:rFonts w:ascii="Calibri" w:hAnsi="Calibri"/>
          <w:sz w:val="16"/>
          <w:szCs w:val="16"/>
        </w:rPr>
        <w:t>O Carrefour Polska</w:t>
      </w:r>
    </w:p>
    <w:p w:rsidR="00D726FF" w:rsidRPr="00A030D7" w:rsidRDefault="00D726FF" w:rsidP="001B713C">
      <w:pPr>
        <w:pStyle w:val="NormalnyWeb"/>
        <w:pBdr>
          <w:top w:val="single" w:sz="4" w:space="1" w:color="auto"/>
          <w:bottom w:val="single" w:sz="4" w:space="1" w:color="auto"/>
        </w:pBdr>
        <w:spacing w:before="0" w:beforeAutospacing="0" w:after="0" w:afterAutospacing="0"/>
        <w:ind w:left="-709" w:right="-426"/>
        <w:jc w:val="both"/>
        <w:rPr>
          <w:rFonts w:ascii="Calibri" w:hAnsi="Calibri"/>
          <w:sz w:val="16"/>
          <w:szCs w:val="16"/>
        </w:rPr>
      </w:pPr>
      <w:r w:rsidRPr="00A030D7">
        <w:rPr>
          <w:rFonts w:ascii="Calibri" w:hAnsi="Calibri"/>
          <w:sz w:val="16"/>
          <w:szCs w:val="16"/>
        </w:rPr>
        <w:t xml:space="preserve">Carrefour Polska swój pierwszy hipermarket otworzył w 1997 roku w Łodzi. Obecnie, pod szyldem Carrefour w Polsce działa ponad 700 sklepów w różnych formatach, są to: </w:t>
      </w:r>
      <w:proofErr w:type="spellStart"/>
      <w:r w:rsidRPr="00A030D7">
        <w:rPr>
          <w:rFonts w:ascii="Calibri" w:hAnsi="Calibri"/>
          <w:sz w:val="16"/>
          <w:szCs w:val="16"/>
        </w:rPr>
        <w:t>hiper</w:t>
      </w:r>
      <w:proofErr w:type="spellEnd"/>
      <w:r w:rsidRPr="00A030D7">
        <w:rPr>
          <w:rFonts w:ascii="Calibri" w:hAnsi="Calibri"/>
          <w:sz w:val="16"/>
          <w:szCs w:val="16"/>
        </w:rPr>
        <w:t xml:space="preserve">- i supermarkety oraz sklepy osiedlowe: mini-market i </w:t>
      </w:r>
      <w:proofErr w:type="spellStart"/>
      <w:r w:rsidRPr="00A030D7">
        <w:rPr>
          <w:rFonts w:ascii="Calibri" w:hAnsi="Calibri"/>
          <w:sz w:val="16"/>
          <w:szCs w:val="16"/>
        </w:rPr>
        <w:t>convenience</w:t>
      </w:r>
      <w:proofErr w:type="spellEnd"/>
      <w:r w:rsidRPr="00A030D7">
        <w:rPr>
          <w:rFonts w:ascii="Calibri" w:hAnsi="Calibri"/>
          <w:sz w:val="16"/>
          <w:szCs w:val="16"/>
        </w:rPr>
        <w:t>. Carrefour jest także właścicielem i zarządcą centrów handlowych, skupionych w dużych i średnich miastach. Ofertę handlową naszych sklepów uzupełniają stacje paliw. Dążąc do podniesienia jakości życia klientów i konsumentów, Carrefour Polska realizuje strategię odpowiedzialnego biznesu, która zakłada harmonijny rozwój, w trzech dziedzinach równocześnie: na rzecz gospodarki, społeczeństwa i środowiska.</w:t>
      </w:r>
    </w:p>
    <w:p w:rsidR="00D726FF" w:rsidRPr="00A030D7" w:rsidRDefault="00D726FF" w:rsidP="00D726FF">
      <w:pPr>
        <w:pStyle w:val="Podstawowyakapitowy"/>
        <w:rPr>
          <w:rFonts w:ascii="Calibri" w:hAnsi="Calibri" w:cs="Arial"/>
          <w:b/>
          <w:bCs/>
          <w:color w:val="auto"/>
          <w:sz w:val="16"/>
          <w:szCs w:val="16"/>
          <w:u w:val="single"/>
        </w:rPr>
      </w:pPr>
    </w:p>
    <w:p w:rsidR="00C369B6" w:rsidRPr="001B713C" w:rsidRDefault="001B713C" w:rsidP="001B713C">
      <w:pPr>
        <w:pStyle w:val="Podstawowyakapitowy"/>
        <w:ind w:left="-709"/>
        <w:rPr>
          <w:rFonts w:ascii="Calibri" w:hAnsi="Calibri" w:cs="Arial"/>
          <w:b/>
          <w:bCs/>
          <w:color w:val="auto"/>
          <w:sz w:val="16"/>
          <w:szCs w:val="16"/>
          <w:u w:val="single"/>
        </w:rPr>
      </w:pPr>
      <w:r w:rsidRPr="001B713C">
        <w:rPr>
          <w:rFonts w:ascii="Calibri" w:hAnsi="Calibri" w:cs="Arial"/>
          <w:b/>
          <w:bCs/>
          <w:color w:val="auto"/>
          <w:sz w:val="16"/>
          <w:szCs w:val="16"/>
          <w:u w:val="single"/>
        </w:rPr>
        <w:t>Kontakt dla mediów</w:t>
      </w:r>
      <w:r w:rsidRPr="001B713C">
        <w:rPr>
          <w:rFonts w:ascii="Calibri" w:hAnsi="Calibri" w:cs="Arial"/>
          <w:b/>
          <w:bCs/>
          <w:color w:val="auto"/>
          <w:sz w:val="16"/>
          <w:szCs w:val="16"/>
        </w:rPr>
        <w:t xml:space="preserve">: </w:t>
      </w:r>
      <w:r w:rsidRPr="001B713C">
        <w:rPr>
          <w:rFonts w:ascii="Calibri" w:hAnsi="Calibri" w:cs="Arial"/>
          <w:bCs/>
          <w:color w:val="auto"/>
          <w:sz w:val="16"/>
          <w:szCs w:val="16"/>
        </w:rPr>
        <w:t xml:space="preserve">Maria Cieślikowska, Dyrektor Komunikacji Zewnętrznej i PR, Rzecznik Prasowy, e-mail: </w:t>
      </w:r>
      <w:hyperlink r:id="rId6" w:history="1">
        <w:r w:rsidRPr="001B713C">
          <w:rPr>
            <w:rStyle w:val="Hipercze"/>
            <w:rFonts w:ascii="Calibri" w:hAnsi="Calibri" w:cs="Arial"/>
            <w:bCs/>
            <w:sz w:val="16"/>
            <w:szCs w:val="16"/>
          </w:rPr>
          <w:t>maria_cieslikowska@carrefour.com</w:t>
        </w:r>
      </w:hyperlink>
      <w:r w:rsidRPr="001B713C">
        <w:rPr>
          <w:rFonts w:ascii="Calibri" w:hAnsi="Calibri" w:cs="Arial"/>
          <w:bCs/>
          <w:color w:val="auto"/>
          <w:sz w:val="16"/>
          <w:szCs w:val="16"/>
        </w:rPr>
        <w:t xml:space="preserve">, Anna Samul, Senior </w:t>
      </w:r>
      <w:proofErr w:type="spellStart"/>
      <w:r w:rsidRPr="001B713C">
        <w:rPr>
          <w:rFonts w:ascii="Calibri" w:hAnsi="Calibri" w:cs="Arial"/>
          <w:bCs/>
          <w:color w:val="auto"/>
          <w:sz w:val="16"/>
          <w:szCs w:val="16"/>
        </w:rPr>
        <w:t>Account</w:t>
      </w:r>
      <w:proofErr w:type="spellEnd"/>
      <w:r w:rsidRPr="001B713C">
        <w:rPr>
          <w:rFonts w:ascii="Calibri" w:hAnsi="Calibri" w:cs="Arial"/>
          <w:bCs/>
          <w:color w:val="auto"/>
          <w:sz w:val="16"/>
          <w:szCs w:val="16"/>
        </w:rPr>
        <w:t xml:space="preserve"> Manager MSLGROUP, tel.: 22 437 49 59, e-mail: anna_samul@carrefour.co</w:t>
      </w:r>
      <w:r>
        <w:rPr>
          <w:rFonts w:ascii="Calibri" w:hAnsi="Calibri" w:cs="Arial"/>
          <w:bCs/>
          <w:color w:val="auto"/>
          <w:sz w:val="16"/>
          <w:szCs w:val="16"/>
        </w:rPr>
        <w:t>m</w:t>
      </w:r>
    </w:p>
    <w:sectPr w:rsidR="00C369B6" w:rsidRPr="001B713C" w:rsidSect="00C465E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C51" w:rsidRDefault="00494C51" w:rsidP="006649BE">
      <w:pPr>
        <w:spacing w:after="0" w:line="240" w:lineRule="auto"/>
      </w:pPr>
      <w:r>
        <w:separator/>
      </w:r>
    </w:p>
  </w:endnote>
  <w:endnote w:type="continuationSeparator" w:id="0">
    <w:p w:rsidR="00494C51" w:rsidRDefault="00494C51" w:rsidP="006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Minion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51829"/>
      <w:docPartObj>
        <w:docPartGallery w:val="Page Numbers (Bottom of Page)"/>
        <w:docPartUnique/>
      </w:docPartObj>
    </w:sdtPr>
    <w:sdtContent>
      <w:p w:rsidR="00494C51" w:rsidRDefault="006B303B">
        <w:pPr>
          <w:pStyle w:val="Stopka"/>
          <w:jc w:val="center"/>
        </w:pPr>
        <w:fldSimple w:instr=" PAGE   \* MERGEFORMAT ">
          <w:r w:rsidR="001B713C">
            <w:rPr>
              <w:noProof/>
            </w:rPr>
            <w:t>2</w:t>
          </w:r>
        </w:fldSimple>
      </w:p>
    </w:sdtContent>
  </w:sdt>
  <w:p w:rsidR="00494C51" w:rsidRDefault="00494C5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C51" w:rsidRDefault="00494C51" w:rsidP="006649BE">
      <w:pPr>
        <w:spacing w:after="0" w:line="240" w:lineRule="auto"/>
      </w:pPr>
      <w:r>
        <w:separator/>
      </w:r>
    </w:p>
  </w:footnote>
  <w:footnote w:type="continuationSeparator" w:id="0">
    <w:p w:rsidR="00494C51" w:rsidRDefault="00494C51" w:rsidP="006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C51" w:rsidRDefault="00494C51" w:rsidP="007543FE">
    <w:pPr>
      <w:pStyle w:val="Nagwek"/>
      <w:tabs>
        <w:tab w:val="clear" w:pos="9072"/>
        <w:tab w:val="right" w:pos="9498"/>
      </w:tabs>
      <w:ind w:left="-851" w:right="-567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3567430</wp:posOffset>
          </wp:positionH>
          <wp:positionV relativeFrom="margin">
            <wp:posOffset>-561975</wp:posOffset>
          </wp:positionV>
          <wp:extent cx="1562100" cy="409575"/>
          <wp:effectExtent l="19050" t="0" r="0" b="0"/>
          <wp:wrapSquare wrapText="bothSides"/>
          <wp:docPr id="8" name="Obraz 0" descr="logo_Carrefour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arrefour_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2100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649BE">
      <w:rPr>
        <w:noProof/>
        <w:lang w:eastAsia="pl-PL"/>
      </w:rPr>
      <w:drawing>
        <wp:inline distT="0" distB="0" distL="0" distR="0">
          <wp:extent cx="1016037" cy="609600"/>
          <wp:effectExtent l="0" t="0" r="0" b="0"/>
          <wp:docPr id="3" name="Obraz 4" descr="sggw-logoty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gw-logoty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8999" cy="611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 w:rsidRPr="006649BE">
      <w:rPr>
        <w:noProof/>
        <w:lang w:eastAsia="pl-PL"/>
      </w:rPr>
      <w:drawing>
        <wp:inline distT="0" distB="0" distL="0" distR="0">
          <wp:extent cx="829310" cy="676739"/>
          <wp:effectExtent l="19050" t="0" r="8890" b="0"/>
          <wp:docPr id="11" name="Obraz 6" descr="sg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gw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29310" cy="676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pl-PL"/>
      </w:rPr>
      <w:drawing>
        <wp:inline distT="0" distB="0" distL="0" distR="0">
          <wp:extent cx="1522713" cy="762000"/>
          <wp:effectExtent l="19050" t="0" r="1287" b="0"/>
          <wp:docPr id="12" name="Obraz 1" descr="logo_fec_CMJN_2014_CMJN-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ec_CMJN_2014_CMJN-300dpi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527088" cy="764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</w:t>
    </w:r>
    <w:r>
      <w:rPr>
        <w:noProof/>
        <w:lang w:eastAsia="pl-PL"/>
      </w:rPr>
      <w:drawing>
        <wp:inline distT="0" distB="0" distL="0" distR="0">
          <wp:extent cx="752475" cy="902840"/>
          <wp:effectExtent l="19050" t="0" r="9525" b="0"/>
          <wp:docPr id="1" name="Obraz 6" descr="logo_BURACZEK_wersja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URACZEK_wersja_01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56058" cy="907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C20E77"/>
    <w:rsid w:val="0014162E"/>
    <w:rsid w:val="001B713C"/>
    <w:rsid w:val="00494C51"/>
    <w:rsid w:val="004B096C"/>
    <w:rsid w:val="0054070E"/>
    <w:rsid w:val="006649BE"/>
    <w:rsid w:val="00673116"/>
    <w:rsid w:val="006B303B"/>
    <w:rsid w:val="006F4465"/>
    <w:rsid w:val="00735F9B"/>
    <w:rsid w:val="007543FE"/>
    <w:rsid w:val="0093472D"/>
    <w:rsid w:val="00993C5F"/>
    <w:rsid w:val="00A030D7"/>
    <w:rsid w:val="00AA0878"/>
    <w:rsid w:val="00AF3580"/>
    <w:rsid w:val="00B8733B"/>
    <w:rsid w:val="00C20E77"/>
    <w:rsid w:val="00C369B6"/>
    <w:rsid w:val="00C465EE"/>
    <w:rsid w:val="00D05687"/>
    <w:rsid w:val="00D57396"/>
    <w:rsid w:val="00D726FF"/>
    <w:rsid w:val="00EA2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26F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20E77"/>
    <w:pPr>
      <w:ind w:left="720"/>
      <w:contextualSpacing/>
    </w:pPr>
    <w:rPr>
      <w:rFonts w:ascii="Calibri" w:eastAsia="Times New Roman" w:hAnsi="Calibri" w:cs="Times New Roman"/>
      <w:lang w:eastAsia="pl-PL"/>
    </w:rPr>
  </w:style>
  <w:style w:type="paragraph" w:customStyle="1" w:styleId="Podstawowyakapitowy">
    <w:name w:val="[Podstawowy akapitowy]"/>
    <w:basedOn w:val="Normalny"/>
    <w:uiPriority w:val="99"/>
    <w:rsid w:val="00C20E77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Calibri" w:hAnsi="MinionPro-Regular" w:cs="MinionPro-Regular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C20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20E77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6649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649BE"/>
  </w:style>
  <w:style w:type="paragraph" w:styleId="Stopka">
    <w:name w:val="footer"/>
    <w:basedOn w:val="Normalny"/>
    <w:link w:val="StopkaZnak"/>
    <w:uiPriority w:val="99"/>
    <w:unhideWhenUsed/>
    <w:rsid w:val="006649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49BE"/>
  </w:style>
  <w:style w:type="paragraph" w:styleId="Tekstdymka">
    <w:name w:val="Balloon Text"/>
    <w:basedOn w:val="Normalny"/>
    <w:link w:val="TekstdymkaZnak"/>
    <w:uiPriority w:val="99"/>
    <w:semiHidden/>
    <w:unhideWhenUsed/>
    <w:rsid w:val="00664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49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B713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ia_cieslikowska@carrefour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1128</Words>
  <Characters>6769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Carrefour</Company>
  <LinksUpToDate>false</LinksUpToDate>
  <CharactersWithSpaces>7882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Zajączkowska</dc:creator>
  <cp:keywords/>
  <dc:description/>
  <cp:lastModifiedBy>Alina Zajączkowska</cp:lastModifiedBy>
  <cp:revision>4</cp:revision>
  <cp:lastPrinted>2015-03-09T12:00:00Z</cp:lastPrinted>
  <dcterms:created xsi:type="dcterms:W3CDTF">2015-03-09T11:59:00Z</dcterms:created>
  <dcterms:modified xsi:type="dcterms:W3CDTF">2015-03-09T18:22:00Z</dcterms:modified>
</cp:coreProperties>
</file>